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ABC2" w14:textId="77777777" w:rsidR="00A65F44" w:rsidRPr="00A65F44" w:rsidRDefault="00A65F44" w:rsidP="00A65F44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noProof/>
          <w:color w:val="00000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6C014DC" wp14:editId="11ECE37D">
            <wp:simplePos x="0" y="0"/>
            <wp:positionH relativeFrom="column">
              <wp:posOffset>-209550</wp:posOffset>
            </wp:positionH>
            <wp:positionV relativeFrom="paragraph">
              <wp:posOffset>68580</wp:posOffset>
            </wp:positionV>
            <wp:extent cx="699770" cy="1141095"/>
            <wp:effectExtent l="19050" t="0" r="5080" b="0"/>
            <wp:wrapNone/>
            <wp:docPr id="9" name="Рисунок 9" descr="Ассоциация Сахалинстрой_лого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Ассоциация Сахалинстрой_лого_к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Проект</w:t>
      </w:r>
    </w:p>
    <w:p w14:paraId="2C2416A2" w14:textId="77777777" w:rsidR="00A65F44" w:rsidRPr="00A65F44" w:rsidRDefault="00A65F44" w:rsidP="00A65F44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УТВЕРЖДЕНО </w:t>
      </w:r>
    </w:p>
    <w:p w14:paraId="7F8500B7" w14:textId="77777777" w:rsidR="00A65F44" w:rsidRPr="00A65F44" w:rsidRDefault="00A65F44" w:rsidP="00A65F44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Решением Общего собрания</w:t>
      </w:r>
    </w:p>
    <w:p w14:paraId="2C7971B4" w14:textId="77777777" w:rsidR="00A65F44" w:rsidRPr="00A65F44" w:rsidRDefault="00A65F44" w:rsidP="00A65F44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членов Ассоциации «</w:t>
      </w:r>
      <w:proofErr w:type="spellStart"/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»,</w:t>
      </w:r>
    </w:p>
    <w:p w14:paraId="4A0BDEBB" w14:textId="77777777" w:rsidR="00A65F44" w:rsidRPr="00A65F44" w:rsidRDefault="00A65F44" w:rsidP="00A65F44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Протокол № 1 от «28» апреля 2022г. </w:t>
      </w:r>
    </w:p>
    <w:p w14:paraId="446C8BB1" w14:textId="77777777" w:rsidR="00A65F44" w:rsidRPr="00A65F44" w:rsidRDefault="00A65F44" w:rsidP="00A65F44">
      <w:pPr>
        <w:widowControl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val="ru-RU"/>
        </w:rPr>
      </w:pPr>
    </w:p>
    <w:p w14:paraId="1337E463" w14:textId="77777777" w:rsidR="00A65F44" w:rsidRPr="00A65F44" w:rsidRDefault="00A65F44" w:rsidP="00A65F44">
      <w:pPr>
        <w:widowControl w:val="0"/>
        <w:spacing w:after="171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b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DFE24A" wp14:editId="72F90D57">
                <wp:simplePos x="0" y="0"/>
                <wp:positionH relativeFrom="page">
                  <wp:posOffset>472440</wp:posOffset>
                </wp:positionH>
                <wp:positionV relativeFrom="margin">
                  <wp:posOffset>1386840</wp:posOffset>
                </wp:positionV>
                <wp:extent cx="6825615" cy="244475"/>
                <wp:effectExtent l="0" t="0" r="13335" b="3175"/>
                <wp:wrapSquare wrapText="bothSides"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A65F44" w:rsidRPr="00C55C51" w14:paraId="10B59F41" w14:textId="77777777" w:rsidTr="0027569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vAlign w:val="center"/>
                                </w:tcPr>
                                <w:p w14:paraId="480C08AD" w14:textId="77777777" w:rsidR="00A65F44" w:rsidRPr="00C55C51" w:rsidRDefault="00A65F44">
                                  <w:pPr>
                                    <w:pStyle w:val="a3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A65F44" w:rsidRPr="00C55C51" w14:paraId="1F196F96" w14:textId="77777777" w:rsidTr="0027569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14:paraId="22AB4241" w14:textId="77777777" w:rsidR="00A65F44" w:rsidRPr="00C55C51" w:rsidRDefault="00A65F44">
                                  <w:pPr>
                                    <w:pStyle w:val="a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5F44" w:rsidRPr="00C55C51" w14:paraId="36836E60" w14:textId="77777777" w:rsidTr="0027569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vAlign w:val="center"/>
                                </w:tcPr>
                                <w:p w14:paraId="2DDA9B45" w14:textId="77777777" w:rsidR="00A65F44" w:rsidRPr="00C55C51" w:rsidRDefault="00A65F44">
                                  <w:pPr>
                                    <w:pStyle w:val="a3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2E1737" w14:textId="77777777" w:rsidR="00A65F44" w:rsidRDefault="00A65F44" w:rsidP="00A65F44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FE24A" id="Rectangle 2" o:spid="_x0000_s1026" style="position:absolute;margin-left:37.2pt;margin-top:109.2pt;width:537.4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" o:allowincell="f" filled="f" stroked="f">
                <v:textbox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A65F44" w:rsidRPr="00C55C51" w14:paraId="10B59F41" w14:textId="77777777" w:rsidTr="0027569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vAlign w:val="center"/>
                          </w:tcPr>
                          <w:p w14:paraId="480C08AD" w14:textId="77777777" w:rsidR="00A65F44" w:rsidRPr="00C55C51" w:rsidRDefault="00A65F44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A65F44" w:rsidRPr="00C55C51" w14:paraId="1F196F96" w14:textId="77777777" w:rsidTr="0027569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14:paraId="22AB4241" w14:textId="77777777" w:rsidR="00A65F44" w:rsidRPr="00C55C51" w:rsidRDefault="00A65F44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5F44" w:rsidRPr="00C55C51" w14:paraId="36836E60" w14:textId="77777777" w:rsidTr="0027569E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vAlign w:val="center"/>
                          </w:tcPr>
                          <w:p w14:paraId="2DDA9B45" w14:textId="77777777" w:rsidR="00A65F44" w:rsidRPr="00C55C51" w:rsidRDefault="00A65F44">
                            <w:pPr>
                              <w:pStyle w:val="a3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6B2E1737" w14:textId="77777777" w:rsidR="00A65F44" w:rsidRDefault="00A65F44" w:rsidP="00A65F44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624170B2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</w:pPr>
    </w:p>
    <w:p w14:paraId="038D487D" w14:textId="77777777" w:rsidR="00A65F44" w:rsidRPr="00A65F44" w:rsidRDefault="00A65F44" w:rsidP="00A65F44">
      <w:pPr>
        <w:widowControl w:val="0"/>
        <w:spacing w:after="0" w:line="276" w:lineRule="auto"/>
        <w:ind w:left="1174" w:right="277"/>
        <w:jc w:val="center"/>
        <w:rPr>
          <w:rFonts w:ascii="Cambria" w:eastAsia="Times New Roman" w:hAnsi="Cambria" w:cs="Times New Roman"/>
          <w:b/>
          <w:bCs/>
          <w:spacing w:val="1"/>
          <w:sz w:val="26"/>
          <w:szCs w:val="26"/>
          <w:lang w:val="ru-RU"/>
        </w:rPr>
      </w:pPr>
      <w:r w:rsidRPr="00A65F44">
        <w:rPr>
          <w:rFonts w:ascii="Cambria" w:eastAsia="Times New Roman" w:hAnsi="Cambria" w:cs="Times New Roman"/>
          <w:b/>
          <w:sz w:val="26"/>
          <w:szCs w:val="26"/>
          <w:lang w:val="ru-RU"/>
        </w:rPr>
        <w:t>Ассоциация Региональное отраслевое объединение работодателей</w:t>
      </w:r>
      <w:r w:rsidRPr="00A65F44">
        <w:rPr>
          <w:rFonts w:ascii="Cambria" w:eastAsia="Times New Roman" w:hAnsi="Cambria" w:cs="Times New Roman"/>
          <w:b/>
          <w:bCs/>
          <w:spacing w:val="1"/>
          <w:sz w:val="26"/>
          <w:szCs w:val="26"/>
          <w:lang w:val="ru-RU"/>
        </w:rPr>
        <w:t xml:space="preserve"> «Сахалинское Саморегулируемое Объединение Строителей»</w:t>
      </w:r>
    </w:p>
    <w:p w14:paraId="5E22A57F" w14:textId="77777777" w:rsidR="00A65F44" w:rsidRPr="00A65F44" w:rsidRDefault="00A65F44" w:rsidP="00A65F44">
      <w:pPr>
        <w:shd w:val="clear" w:color="auto" w:fill="FFFFFF"/>
        <w:spacing w:after="0" w:line="276" w:lineRule="auto"/>
        <w:ind w:firstLine="709"/>
        <w:jc w:val="center"/>
        <w:rPr>
          <w:rFonts w:ascii="Cambria" w:eastAsia="Times New Roman" w:hAnsi="Cambria" w:cs="Times New Roman"/>
          <w:b/>
          <w:bCs/>
          <w:spacing w:val="1"/>
          <w:sz w:val="24"/>
          <w:szCs w:val="24"/>
          <w:lang w:val="ru-RU"/>
        </w:rPr>
      </w:pPr>
      <w:r w:rsidRPr="00A65F44">
        <w:rPr>
          <w:rFonts w:ascii="Cambria" w:eastAsia="Times New Roman" w:hAnsi="Cambria" w:cs="Times New Roman"/>
          <w:b/>
          <w:bCs/>
          <w:spacing w:val="1"/>
          <w:sz w:val="24"/>
          <w:szCs w:val="24"/>
          <w:lang w:val="ru-RU"/>
        </w:rPr>
        <w:t>(Ассоциация «</w:t>
      </w:r>
      <w:proofErr w:type="spellStart"/>
      <w:r w:rsidRPr="00A65F44">
        <w:rPr>
          <w:rFonts w:ascii="Cambria" w:eastAsia="Times New Roman" w:hAnsi="Cambria" w:cs="Times New Roman"/>
          <w:b/>
          <w:bCs/>
          <w:spacing w:val="1"/>
          <w:sz w:val="24"/>
          <w:szCs w:val="24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b/>
          <w:bCs/>
          <w:spacing w:val="1"/>
          <w:sz w:val="24"/>
          <w:szCs w:val="24"/>
          <w:lang w:val="ru-RU"/>
        </w:rPr>
        <w:t>»)</w:t>
      </w:r>
    </w:p>
    <w:p w14:paraId="7233DAEA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</w:pPr>
    </w:p>
    <w:p w14:paraId="4A6244C9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</w:pPr>
    </w:p>
    <w:p w14:paraId="36F59D93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</w:pPr>
    </w:p>
    <w:p w14:paraId="07AADFFB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</w:pPr>
    </w:p>
    <w:p w14:paraId="415F4FEA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b/>
          <w:bCs/>
          <w:color w:val="0070C0"/>
          <w:sz w:val="40"/>
          <w:szCs w:val="40"/>
          <w:lang w:val="ru-RU"/>
        </w:rPr>
      </w:pPr>
      <w:r w:rsidRPr="00A65F44"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  <w:t xml:space="preserve">Декларация ценностей </w:t>
      </w:r>
      <w:proofErr w:type="spellStart"/>
      <w:r w:rsidRPr="00A65F44">
        <w:rPr>
          <w:rFonts w:ascii="Cambria" w:eastAsia="Times New Roman" w:hAnsi="Cambria" w:cs="TimesNewRomanPS-BoldMT"/>
          <w:b/>
          <w:bCs/>
          <w:color w:val="0070C0"/>
          <w:sz w:val="40"/>
          <w:szCs w:val="40"/>
          <w:lang w:val="ru-RU"/>
        </w:rPr>
        <w:t>клиентоцентричности</w:t>
      </w:r>
      <w:proofErr w:type="spellEnd"/>
      <w:r w:rsidRPr="00A65F44">
        <w:rPr>
          <w:rFonts w:ascii="Cambria" w:eastAsia="Times New Roman" w:hAnsi="Cambria" w:cs="Times New Roman"/>
          <w:b/>
          <w:bCs/>
          <w:color w:val="0070C0"/>
          <w:sz w:val="40"/>
          <w:szCs w:val="40"/>
          <w:lang w:val="ru-RU"/>
        </w:rPr>
        <w:t xml:space="preserve"> </w:t>
      </w:r>
    </w:p>
    <w:p w14:paraId="00899289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val="ru-RU"/>
        </w:rPr>
        <w:t>Ассоциации «</w:t>
      </w:r>
      <w:proofErr w:type="spellStart"/>
      <w:r w:rsidRPr="00A65F44"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val="ru-RU"/>
        </w:rPr>
        <w:t xml:space="preserve">» </w:t>
      </w:r>
    </w:p>
    <w:p w14:paraId="38C75308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51C93BC3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300695B0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07A93F5B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02F0454D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569F5A23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3A51CF47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0947D9A9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2475DCFF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58ABE9BE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  <w:t xml:space="preserve">г. Южно-Сахалинск </w:t>
      </w:r>
    </w:p>
    <w:p w14:paraId="56330653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  <w:t xml:space="preserve">-2023- </w:t>
      </w:r>
      <w:bookmarkStart w:id="0" w:name="_Приложение_10"/>
      <w:bookmarkStart w:id="1" w:name="_Приложение_11"/>
      <w:bookmarkEnd w:id="0"/>
      <w:bookmarkEnd w:id="1"/>
    </w:p>
    <w:p w14:paraId="7E8671FE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06D0274C" w14:textId="77777777" w:rsidR="00A65F44" w:rsidRPr="00A65F44" w:rsidRDefault="00A65F44" w:rsidP="00A65F44">
      <w:pPr>
        <w:widowControl w:val="0"/>
        <w:spacing w:after="0" w:line="495" w:lineRule="exact"/>
        <w:ind w:left="1174" w:right="277"/>
        <w:jc w:val="center"/>
        <w:rPr>
          <w:rFonts w:ascii="Cambria" w:eastAsia="Times New Roman" w:hAnsi="Cambria" w:cs="Times New Roman"/>
          <w:color w:val="010302"/>
          <w:lang w:val="ru-RU"/>
        </w:rPr>
      </w:pPr>
    </w:p>
    <w:p w14:paraId="7ABB9636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СОДЕРЖАНИЕ</w:t>
      </w:r>
    </w:p>
    <w:tbl>
      <w:tblPr>
        <w:tblStyle w:val="a4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9351"/>
        <w:gridCol w:w="624"/>
      </w:tblGrid>
      <w:tr w:rsidR="00A65F44" w:rsidRPr="00A65F44" w14:paraId="1D58176F" w14:textId="77777777" w:rsidTr="00721B5A">
        <w:trPr>
          <w:trHeight w:val="340"/>
        </w:trPr>
        <w:tc>
          <w:tcPr>
            <w:tcW w:w="396" w:type="dxa"/>
          </w:tcPr>
          <w:p w14:paraId="097E839E" w14:textId="77777777" w:rsidR="00A65F44" w:rsidRPr="00A65F44" w:rsidRDefault="00A65F44" w:rsidP="00A65F44">
            <w:pPr>
              <w:widowControl w:val="0"/>
              <w:numPr>
                <w:ilvl w:val="0"/>
                <w:numId w:val="1"/>
              </w:numPr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7" w:type="dxa"/>
            <w:vAlign w:val="center"/>
          </w:tcPr>
          <w:p w14:paraId="558BEA63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hyperlink w:anchor="Назначение_1" w:history="1">
              <w:r w:rsidRPr="00A65F44">
                <w:rPr>
                  <w:rFonts w:ascii="Cambria" w:hAnsi="Cambria" w:cs="Times New Roman"/>
                  <w:b/>
                  <w:bCs/>
                  <w:sz w:val="28"/>
                  <w:szCs w:val="28"/>
                </w:rPr>
                <w:t>Преамбула</w:t>
              </w:r>
            </w:hyperlink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  <w:tc>
          <w:tcPr>
            <w:tcW w:w="650" w:type="dxa"/>
            <w:vAlign w:val="center"/>
          </w:tcPr>
          <w:p w14:paraId="73ABB553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F44" w:rsidRPr="00A65F44" w14:paraId="7FF97184" w14:textId="77777777" w:rsidTr="00721B5A">
        <w:trPr>
          <w:trHeight w:val="340"/>
        </w:trPr>
        <w:tc>
          <w:tcPr>
            <w:tcW w:w="396" w:type="dxa"/>
          </w:tcPr>
          <w:p w14:paraId="5787AE8D" w14:textId="77777777" w:rsidR="00A65F44" w:rsidRPr="00A65F44" w:rsidRDefault="00A65F44" w:rsidP="00A65F44">
            <w:pPr>
              <w:widowControl w:val="0"/>
              <w:numPr>
                <w:ilvl w:val="0"/>
                <w:numId w:val="1"/>
              </w:numPr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7" w:type="dxa"/>
            <w:vAlign w:val="center"/>
          </w:tcPr>
          <w:p w14:paraId="0B403E07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I. Общие положения………………………………………………………………………</w:t>
            </w:r>
            <w:proofErr w:type="gramStart"/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650" w:type="dxa"/>
            <w:vAlign w:val="center"/>
          </w:tcPr>
          <w:p w14:paraId="3A984E1D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65F44" w:rsidRPr="00A65F44" w14:paraId="4591176B" w14:textId="77777777" w:rsidTr="00721B5A">
        <w:trPr>
          <w:trHeight w:val="340"/>
        </w:trPr>
        <w:tc>
          <w:tcPr>
            <w:tcW w:w="396" w:type="dxa"/>
          </w:tcPr>
          <w:p w14:paraId="1F84E3FE" w14:textId="77777777" w:rsidR="00A65F44" w:rsidRPr="00A65F44" w:rsidRDefault="00A65F44" w:rsidP="00A65F44">
            <w:pPr>
              <w:widowControl w:val="0"/>
              <w:numPr>
                <w:ilvl w:val="0"/>
                <w:numId w:val="1"/>
              </w:numPr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7" w:type="dxa"/>
            <w:vAlign w:val="center"/>
          </w:tcPr>
          <w:p w14:paraId="482B57AC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II. Миссия и видение </w:t>
            </w:r>
            <w:proofErr w:type="spellStart"/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клиентоцентричности</w:t>
            </w:r>
            <w:proofErr w:type="spellEnd"/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Ассоциации…………………</w:t>
            </w:r>
          </w:p>
        </w:tc>
        <w:tc>
          <w:tcPr>
            <w:tcW w:w="650" w:type="dxa"/>
            <w:vAlign w:val="center"/>
          </w:tcPr>
          <w:p w14:paraId="41CF3781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65F44" w:rsidRPr="00A65F44" w14:paraId="72D1809D" w14:textId="77777777" w:rsidTr="00721B5A">
        <w:trPr>
          <w:trHeight w:val="340"/>
        </w:trPr>
        <w:tc>
          <w:tcPr>
            <w:tcW w:w="396" w:type="dxa"/>
          </w:tcPr>
          <w:p w14:paraId="6A3C4F9E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377" w:type="dxa"/>
            <w:vAlign w:val="center"/>
          </w:tcPr>
          <w:p w14:paraId="26C741E2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III. Ценности и принципы </w:t>
            </w:r>
            <w:proofErr w:type="spellStart"/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клиентоцентричности</w:t>
            </w:r>
            <w:proofErr w:type="spellEnd"/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Ассоциации…………</w:t>
            </w:r>
          </w:p>
        </w:tc>
        <w:tc>
          <w:tcPr>
            <w:tcW w:w="650" w:type="dxa"/>
            <w:vAlign w:val="center"/>
          </w:tcPr>
          <w:p w14:paraId="45373AA4" w14:textId="77777777" w:rsidR="00A65F44" w:rsidRPr="00A65F44" w:rsidRDefault="00A65F44" w:rsidP="00A65F44">
            <w:pPr>
              <w:widowControl w:val="0"/>
              <w:spacing w:before="140" w:line="360" w:lineRule="auto"/>
              <w:ind w:right="-208"/>
              <w:jc w:val="both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65F44">
              <w:rPr>
                <w:rFonts w:ascii="Cambria" w:hAnsi="Cambria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14:paraId="6A3FFB79" w14:textId="7CE443A3" w:rsidR="00A65F44" w:rsidRPr="00A65F44" w:rsidRDefault="00A65F44" w:rsidP="00A65F44">
      <w:pPr>
        <w:widowControl w:val="0"/>
        <w:spacing w:before="140" w:after="0" w:line="360" w:lineRule="auto"/>
        <w:ind w:right="-208"/>
        <w:jc w:val="both"/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 xml:space="preserve">  5.   IV. Механизм реализации настоящей Декларации…………………………    13                                                                                                                               </w:t>
      </w:r>
    </w:p>
    <w:p w14:paraId="339F3549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 xml:space="preserve">  </w:t>
      </w:r>
    </w:p>
    <w:p w14:paraId="7DCC13AC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191BABBE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55984E0C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4EF6FAC6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73FF64A7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27C55BFF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59670CE4" w14:textId="5BCEA301" w:rsid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2150394E" w14:textId="1DB31F68" w:rsidR="00DC1C43" w:rsidRDefault="00DC1C43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7BC8A9DA" w14:textId="22CC145C" w:rsidR="00DC1C43" w:rsidRDefault="00DC1C43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0A35CFBD" w14:textId="4D6F2F9F" w:rsidR="00837BB1" w:rsidRDefault="00837BB1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3D82B5D0" w14:textId="77777777" w:rsidR="00837BB1" w:rsidRPr="00A65F44" w:rsidRDefault="00837BB1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61667D10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</w:p>
    <w:p w14:paraId="02AFF742" w14:textId="77777777" w:rsidR="00A65F44" w:rsidRPr="00A65F44" w:rsidRDefault="00A65F44" w:rsidP="00A65F44">
      <w:pPr>
        <w:widowControl w:val="0"/>
        <w:spacing w:before="140" w:after="0" w:line="360" w:lineRule="auto"/>
        <w:jc w:val="both"/>
        <w:rPr>
          <w:rFonts w:ascii="Cambria" w:eastAsia="Times New Roman" w:hAnsi="Cambria" w:cs="Times New Roman"/>
          <w:color w:val="FF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lastRenderedPageBreak/>
        <w:t xml:space="preserve">Преамбула  </w:t>
      </w:r>
    </w:p>
    <w:p w14:paraId="33AD6137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Признавая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человека, его права и свободы высшей ценностью, а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обеспечение достойной жизни людей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– одной из главных обязанностей государства и социальной ответственностью некоммерческих организаций и бизнеса;</w:t>
      </w:r>
    </w:p>
    <w:p w14:paraId="1D774457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0385816B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kern w:val="24"/>
          <w:sz w:val="28"/>
          <w:szCs w:val="28"/>
          <w:lang w:val="ru-RU" w:eastAsia="ru-RU"/>
        </w:rPr>
      </w:pPr>
      <w:bookmarkStart w:id="2" w:name="_Hlk128568571"/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признавая</w:t>
      </w:r>
      <w:r w:rsidRPr="00A65F44">
        <w:rPr>
          <w:rFonts w:ascii="Cambria" w:eastAsia="Times New Roman" w:hAnsi="Cambria" w:cs="Times New Roman"/>
          <w:i/>
          <w:iCs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саморегулирование в областях экономики </w:t>
      </w:r>
      <w:r w:rsidRPr="00A65F44">
        <w:rPr>
          <w:rFonts w:ascii="Cambria" w:eastAsia="Times New Roman" w:hAnsi="Cambria" w:cs="Times New Roman"/>
          <w:kern w:val="24"/>
          <w:sz w:val="28"/>
          <w:szCs w:val="28"/>
          <w:lang w:val="ru-RU" w:eastAsia="ru-RU"/>
        </w:rPr>
        <w:t xml:space="preserve">одной из форм государственного регулирования через организации, отвечающие специальным критериям, </w:t>
      </w:r>
    </w:p>
    <w:p w14:paraId="33C2A81C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kern w:val="24"/>
          <w:sz w:val="28"/>
          <w:szCs w:val="28"/>
          <w:lang w:val="ru-RU" w:eastAsia="ru-RU"/>
        </w:rPr>
      </w:pPr>
    </w:p>
    <w:p w14:paraId="4DB80387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kern w:val="24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признавая</w:t>
      </w:r>
      <w:r w:rsidRPr="00A65F44">
        <w:rPr>
          <w:rFonts w:ascii="Cambria" w:eastAsia="Times New Roman" w:hAnsi="Cambria" w:cs="Times New Roman"/>
          <w:kern w:val="24"/>
          <w:sz w:val="28"/>
          <w:szCs w:val="28"/>
          <w:lang w:val="ru-RU" w:eastAsia="ru-RU"/>
        </w:rPr>
        <w:t xml:space="preserve"> реализацию права работодателей на объединение, участию объединений работодателей в формировании и реализации государственной политики в сфере социально-трудовых отношений и связанных с ними экономических отношений</w:t>
      </w:r>
    </w:p>
    <w:bookmarkEnd w:id="2"/>
    <w:p w14:paraId="276C2537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7ADC7A48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bookmarkStart w:id="3" w:name="_Hlk128081078"/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осознавая</w:t>
      </w:r>
      <w:r w:rsidRPr="00A65F44">
        <w:rPr>
          <w:rFonts w:ascii="Cambria" w:eastAsia="Times New Roman" w:hAnsi="Cambria" w:cs="Times New Roman"/>
          <w:i/>
          <w:iCs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необходимость </w:t>
      </w:r>
      <w:bookmarkEnd w:id="3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организации системы саморегулируемых организаций в строительной области экономики Российской Федерации, построенных по эффективной модели, для однообразного и положительного исполнения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делегированных государством контрольно-разрешительных функций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относительно участников строительной деятельности; </w:t>
      </w:r>
    </w:p>
    <w:p w14:paraId="774C0B0C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3B50C4F8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осознавая</w:t>
      </w:r>
      <w:r w:rsidRPr="00A65F44">
        <w:rPr>
          <w:rFonts w:ascii="Cambria" w:eastAsia="Times New Roman" w:hAnsi="Cambria" w:cs="Times New Roman"/>
          <w:i/>
          <w:iCs/>
          <w:color w:val="2F2A9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необходимость выстраивания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чёткого взаимодействия</w:t>
      </w:r>
      <w:r w:rsidRPr="00A65F44">
        <w:rPr>
          <w:rFonts w:ascii="Cambria" w:eastAsia="Times New Roman" w:hAnsi="Cambria" w:cs="Times New Roman"/>
          <w:color w:val="FF000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Ассоциации «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» с федеральными органами исполнительной власти, органами исполнительной власти Сахалинской области, органами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lastRenderedPageBreak/>
        <w:t xml:space="preserve">местного самоуправления, членами Ассоциации, общественными объединениями, объединениями юридических лиц федерального и регионального значения, а также с потребителями услуг и товаров членов Ассоциации; </w:t>
      </w:r>
    </w:p>
    <w:p w14:paraId="7F57A3C8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i/>
          <w:iCs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осознавая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необходимость</w:t>
      </w:r>
      <w:r w:rsidRPr="00A65F44">
        <w:rPr>
          <w:rFonts w:ascii="Cambria" w:eastAsia="Times New Roman" w:hAnsi="Cambria" w:cs="Times New Roman"/>
          <w:i/>
          <w:iCs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организации эффективного общественного контроля в сфере закупок в строительной сфере деятельности в целях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 xml:space="preserve">анализа соблюдения требований градостроительного законодательства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и обеспечения защиты прав членов Ассоциации на создание условий для строительства и прав потребителей социально-значимых объектов и многоквартирных домов в условиях государственных или муниципальных контрактов;</w:t>
      </w:r>
      <w:r w:rsidRPr="00A65F44">
        <w:rPr>
          <w:rFonts w:ascii="Cambria" w:eastAsia="Times New Roman" w:hAnsi="Cambria" w:cs="Times New Roman"/>
          <w:i/>
          <w:iCs/>
          <w:sz w:val="28"/>
          <w:szCs w:val="28"/>
          <w:lang w:val="ru-RU"/>
        </w:rPr>
        <w:br w:type="textWrapping" w:clear="all"/>
        <w:t xml:space="preserve"> </w:t>
      </w:r>
    </w:p>
    <w:p w14:paraId="603328D0" w14:textId="77777777" w:rsidR="00A65F44" w:rsidRPr="00A65F44" w:rsidRDefault="00A65F44" w:rsidP="00A65F44">
      <w:pPr>
        <w:widowControl w:val="0"/>
        <w:spacing w:before="93" w:after="0" w:line="360" w:lineRule="auto"/>
        <w:ind w:right="496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осознавая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многообразие жизненных ситуаций, в которых люди взаимодействуют с государством,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саморегулируемыми организациями в области строительства и с членами таких саморегулируемых организаций, объединений работодателей, зарегистрированных в Сахалинской области при реализации и исполнению публично-значимых функций;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br w:type="textWrapping" w:clear="all"/>
        <w:t xml:space="preserve">  </w:t>
      </w:r>
    </w:p>
    <w:p w14:paraId="25B1A8D4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понимая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потребности людей и заказчиков для обеспечения государственных или муниципальных нужд и реализации государственных программ по строительству, реконструкции, капитальному ремонту, сносу объектов капитального строительства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;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</w:t>
      </w:r>
    </w:p>
    <w:p w14:paraId="2BA68AC2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</w:p>
    <w:p w14:paraId="2F2601BB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color w:val="FF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понимая</w:t>
      </w:r>
      <w:r w:rsidRPr="00A65F44">
        <w:rPr>
          <w:rFonts w:ascii="Cambria" w:eastAsia="Times New Roman" w:hAnsi="Cambria" w:cs="Times New Roman"/>
          <w:i/>
          <w:iCs/>
          <w:color w:val="2F2A9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недостаточную осведомленность населения Сахалинской области в понимании   термина - «саморегулирование в областях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lastRenderedPageBreak/>
        <w:t>экономики» «объединений работодателей в строительной сфере деятельности», какие цели установило государство при инициации создания таких организаций, какие функции, права и обязанности они должны осуществлять в строительной отрасли экономики;</w:t>
      </w:r>
    </w:p>
    <w:p w14:paraId="601D20D3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i/>
          <w:iCs/>
          <w:color w:val="FF0000"/>
          <w:sz w:val="28"/>
          <w:szCs w:val="28"/>
          <w:lang w:val="ru-RU"/>
        </w:rPr>
      </w:pPr>
    </w:p>
    <w:p w14:paraId="588119D7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color w:val="FF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признавая</w:t>
      </w:r>
      <w:r w:rsidRPr="00A65F44">
        <w:rPr>
          <w:rFonts w:ascii="Cambria" w:eastAsia="Times New Roman" w:hAnsi="Cambria" w:cs="Times New Roman"/>
          <w:i/>
          <w:iCs/>
          <w:color w:val="2F2A9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недостаточную осведомленность:</w:t>
      </w:r>
    </w:p>
    <w:p w14:paraId="4050111F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рабочих, механизаторов и инженерно-технических работников в строительной отрасли экономики в своих правах и обязанностях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при взаимодействии с работодателями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;</w:t>
      </w:r>
    </w:p>
    <w:p w14:paraId="5AADB4A4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гражданского населения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при удовлетворении потребности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в качественном и безопасном строительстве, реконструкции, капитальном ремонте и сносе объектов капитального строительства и на протяжении срока всего жизненного цикла здания или сооружения;</w:t>
      </w:r>
    </w:p>
    <w:p w14:paraId="54F7E460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i/>
          <w:iCs/>
          <w:color w:val="2F2A90"/>
          <w:sz w:val="28"/>
          <w:szCs w:val="28"/>
          <w:lang w:val="ru-RU"/>
        </w:rPr>
      </w:pPr>
    </w:p>
    <w:p w14:paraId="450106D3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color w:val="4472C4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признавая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недостаточную эффективность модели государственного управления в развитии предпринимательства в сфере строительной деятельности,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создания безопасных условий для качественного строительства и исключения случаев причинения вреда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;</w:t>
      </w:r>
    </w:p>
    <w:p w14:paraId="536F9F39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</w:p>
    <w:p w14:paraId="7C3C2DFD" w14:textId="77777777" w:rsidR="00A65F44" w:rsidRPr="00A65F44" w:rsidRDefault="00A65F44" w:rsidP="00A65F44">
      <w:pPr>
        <w:widowControl w:val="0"/>
        <w:spacing w:before="92" w:after="0" w:line="360" w:lineRule="auto"/>
        <w:ind w:right="277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настоящая Декларация провозглашает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переход к 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клиентоцентричной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модели деятельности Ассоциации «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», основанной на обеспечении эффективного и комфортного взаимодействия Ассоциации со своими членами и заказчиками (потребителями), с использованием информации анализа деятельности членов Ассоциации, анализа актуальных потребностей и нужд заказчиков (населения), осуществления публично-значимых (контрольных, разрешительных, обеспечительных,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lastRenderedPageBreak/>
        <w:t>согласительных, представительных и др.)  функций Ассоциации «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», получению профессионального и клиентского опыта организации работы. 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br w:type="textWrapping" w:clear="all"/>
      </w:r>
    </w:p>
    <w:p w14:paraId="2BBD2C69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both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 xml:space="preserve">Трансформация подхода к исполнению делегированных государством функций и предоставлению публично-значимых функций, также обусловлена назревшей необходимостью следующих улучшений:   </w:t>
      </w:r>
    </w:p>
    <w:p w14:paraId="1697F190" w14:textId="77777777" w:rsidR="00A65F44" w:rsidRPr="00A65F44" w:rsidRDefault="00A65F44" w:rsidP="00A65F44">
      <w:pPr>
        <w:widowControl w:val="0"/>
        <w:numPr>
          <w:ilvl w:val="0"/>
          <w:numId w:val="2"/>
        </w:numPr>
        <w:spacing w:before="93"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bookmarkStart w:id="4" w:name="_Hlk128407040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продвижение и развитие культуры уважения к члену Ассоциации, его работникам, человеку, как потребителю, к их мнению, особенностям и потребностям;</w:t>
      </w:r>
    </w:p>
    <w:p w14:paraId="5E1AE199" w14:textId="77777777" w:rsidR="00A65F44" w:rsidRPr="00A65F44" w:rsidRDefault="00A65F44" w:rsidP="00A65F44">
      <w:pPr>
        <w:widowControl w:val="0"/>
        <w:spacing w:before="93" w:after="0" w:line="360" w:lineRule="auto"/>
        <w:ind w:left="993" w:right="496" w:hanging="284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484DA4F1" w14:textId="77777777" w:rsidR="00A65F44" w:rsidRPr="00A65F44" w:rsidRDefault="00A65F44" w:rsidP="00A65F44">
      <w:pPr>
        <w:widowControl w:val="0"/>
        <w:numPr>
          <w:ilvl w:val="0"/>
          <w:numId w:val="2"/>
        </w:numPr>
        <w:spacing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повышение доверия к Ассоциации, к работникам администрации Ассоциации, должностным лицам органов управления Ассоциации; </w:t>
      </w:r>
    </w:p>
    <w:p w14:paraId="65BD7CC7" w14:textId="77777777" w:rsidR="00A65F44" w:rsidRPr="00A65F44" w:rsidRDefault="00A65F44" w:rsidP="00A65F44">
      <w:pPr>
        <w:widowControl w:val="0"/>
        <w:spacing w:after="0" w:line="360" w:lineRule="auto"/>
        <w:ind w:left="993" w:right="496" w:hanging="284"/>
        <w:jc w:val="both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</w:p>
    <w:p w14:paraId="3168C638" w14:textId="77777777" w:rsidR="00A65F44" w:rsidRPr="00A65F44" w:rsidRDefault="00A65F44" w:rsidP="00A65F44">
      <w:pPr>
        <w:widowControl w:val="0"/>
        <w:numPr>
          <w:ilvl w:val="0"/>
          <w:numId w:val="2"/>
        </w:numPr>
        <w:spacing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повышение эффективности и качества решения задач конкретного члена Ассоциации и человека;</w:t>
      </w:r>
    </w:p>
    <w:p w14:paraId="1B8929B6" w14:textId="77777777" w:rsidR="00A65F44" w:rsidRPr="00A65F44" w:rsidRDefault="00A65F44" w:rsidP="00A65F44">
      <w:pPr>
        <w:spacing w:after="5" w:line="360" w:lineRule="auto"/>
        <w:ind w:left="720" w:hanging="10"/>
        <w:contextualSpacing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7811FD03" w14:textId="77777777" w:rsidR="00A65F44" w:rsidRPr="00A65F44" w:rsidRDefault="00A65F44" w:rsidP="00A65F44">
      <w:pPr>
        <w:widowControl w:val="0"/>
        <w:numPr>
          <w:ilvl w:val="0"/>
          <w:numId w:val="2"/>
        </w:numPr>
        <w:spacing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повышение скорости и гибкости реагирования Ассоциации на актуальные запросы и вызовы;</w:t>
      </w:r>
    </w:p>
    <w:p w14:paraId="65244A62" w14:textId="77777777" w:rsidR="00A65F44" w:rsidRPr="00A65F44" w:rsidRDefault="00A65F44" w:rsidP="00A65F44">
      <w:pPr>
        <w:widowControl w:val="0"/>
        <w:spacing w:after="0" w:line="360" w:lineRule="auto"/>
        <w:ind w:left="993" w:right="496" w:hanging="284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3C4679D4" w14:textId="77777777" w:rsidR="00A65F44" w:rsidRPr="00A65F44" w:rsidRDefault="00A65F44" w:rsidP="00A65F44">
      <w:pPr>
        <w:widowControl w:val="0"/>
        <w:numPr>
          <w:ilvl w:val="0"/>
          <w:numId w:val="2"/>
        </w:numPr>
        <w:spacing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более простое и удобное для члена Ассоциации и его работников взаимодействие с Ассоциацией «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» и с государством;</w:t>
      </w:r>
    </w:p>
    <w:p w14:paraId="76BC86E4" w14:textId="77777777" w:rsidR="00A65F44" w:rsidRPr="00A65F44" w:rsidRDefault="00A65F44" w:rsidP="00A65F44">
      <w:pPr>
        <w:widowControl w:val="0"/>
        <w:spacing w:after="0" w:line="360" w:lineRule="auto"/>
        <w:ind w:left="993" w:right="496" w:hanging="284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398FC09B" w14:textId="77777777" w:rsidR="00A65F44" w:rsidRPr="00A65F44" w:rsidRDefault="00A65F44" w:rsidP="00A65F44">
      <w:pPr>
        <w:widowControl w:val="0"/>
        <w:numPr>
          <w:ilvl w:val="0"/>
          <w:numId w:val="2"/>
        </w:numPr>
        <w:spacing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переход на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>электронное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и информационное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 xml:space="preserve">взаимодействие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lastRenderedPageBreak/>
        <w:t>Ассоциации с членами Ассоциации и с заказчиками-работодателями членов Ассоциации;</w:t>
      </w:r>
    </w:p>
    <w:p w14:paraId="5ADCC3D0" w14:textId="77777777" w:rsidR="00A65F44" w:rsidRPr="00A65F44" w:rsidRDefault="00A65F44" w:rsidP="00A65F44">
      <w:pPr>
        <w:widowControl w:val="0"/>
        <w:spacing w:after="0" w:line="360" w:lineRule="auto"/>
        <w:ind w:left="993" w:right="496" w:hanging="284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6250E3AB" w14:textId="77777777" w:rsidR="00A65F44" w:rsidRPr="00A65F44" w:rsidRDefault="00A65F44" w:rsidP="00A65F44">
      <w:pPr>
        <w:widowControl w:val="0"/>
        <w:numPr>
          <w:ilvl w:val="0"/>
          <w:numId w:val="2"/>
        </w:numPr>
        <w:spacing w:after="0" w:line="360" w:lineRule="auto"/>
        <w:ind w:left="993" w:right="496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содействие в реализации адресных инвестиционных, государственных или муниципальных программ, национальных проектов.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br w:type="textWrapping" w:clear="all"/>
      </w:r>
      <w:r w:rsidRPr="00A65F44">
        <w:rPr>
          <w:rFonts w:ascii="Cambria" w:eastAsia="Times New Roman" w:hAnsi="Cambria" w:cs="Times New Roman"/>
          <w:spacing w:val="1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 </w:t>
      </w:r>
    </w:p>
    <w:bookmarkEnd w:id="4"/>
    <w:p w14:paraId="184EA102" w14:textId="55305F0D" w:rsidR="00A65F44" w:rsidRDefault="00A65F44" w:rsidP="00A65F44">
      <w:pPr>
        <w:widowControl w:val="0"/>
        <w:spacing w:before="93" w:after="0" w:line="360" w:lineRule="auto"/>
        <w:ind w:left="284" w:right="277" w:firstLine="142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В ответ на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аналогичные вызовы необходимо совершить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 xml:space="preserve">переход к 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br w:type="textWrapping" w:clear="all"/>
      </w:r>
      <w:proofErr w:type="spellStart"/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>клиентоцентричному</w:t>
      </w:r>
      <w:proofErr w:type="spellEnd"/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 xml:space="preserve"> управлению деятельностью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Ассоциации и наших членов,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>максимально ориентированному на удобство человека и бизнеса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за счет изучения потребностей и ожиданий клиентов в уровне качества и безопасности результатов исполнения контрактов по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строительству, реконструкции, капитального ремонта объектов капитального строительства и адаптации к применению лучших техник и практик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>проектного управления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в строительстве.  </w:t>
      </w:r>
    </w:p>
    <w:p w14:paraId="3BBB5EB3" w14:textId="77777777" w:rsidR="00A65F44" w:rsidRPr="00A65F44" w:rsidRDefault="00A65F44" w:rsidP="00A65F44">
      <w:pPr>
        <w:widowControl w:val="0"/>
        <w:spacing w:before="93" w:after="0" w:line="360" w:lineRule="auto"/>
        <w:ind w:left="284" w:right="277" w:firstLine="142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509D9D18" w14:textId="77777777" w:rsidR="00A65F44" w:rsidRPr="00A65F44" w:rsidRDefault="00A65F44" w:rsidP="00A65F44">
      <w:pPr>
        <w:widowControl w:val="0"/>
        <w:spacing w:before="93" w:after="0" w:line="360" w:lineRule="auto"/>
        <w:ind w:right="277"/>
        <w:jc w:val="center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  <w:t>I. Общие положения.</w:t>
      </w:r>
    </w:p>
    <w:p w14:paraId="49A087FF" w14:textId="77777777" w:rsidR="00A65F44" w:rsidRPr="00A65F44" w:rsidRDefault="00A65F44" w:rsidP="00A65F44">
      <w:pPr>
        <w:widowControl w:val="0"/>
        <w:spacing w:before="120" w:after="0" w:line="360" w:lineRule="auto"/>
        <w:ind w:left="284" w:hanging="284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ru-RU"/>
        </w:rPr>
        <w:t>1.</w:t>
      </w:r>
      <w:r w:rsidRPr="00A65F44">
        <w:rPr>
          <w:rFonts w:ascii="Cambria" w:eastAsia="Times New Roman" w:hAnsi="Cambria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Правовую основу настоящей Декларации составляют положения Конституции Российской  Федерации, Указы и поручения Президента Российской Федерации, федеральные законы, нормативно-правовые акты Правительства Российской Федерации, органов исполнительной власти, органов местного самоуправления, внутренние документы и стандарты Ассоциации «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»  составляющие  систему правового обеспечения саморегулирования в строительной отрасли экономики, правил и требований к осуществлению градостроительной деятельности субъектами предпринимательской деятельности и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>отдельных функций и обязательств, сопряженных с получением дополнительных статусов и/или  вступлением в иные объединения юридических лиц, норм регулирующих социально-трудовые отношения в строительной отрасли.</w:t>
      </w:r>
    </w:p>
    <w:p w14:paraId="2E8E1928" w14:textId="44DA9F8E" w:rsidR="00A65F44" w:rsidRDefault="00A65F44" w:rsidP="00A65F44">
      <w:pPr>
        <w:widowControl w:val="0"/>
        <w:spacing w:before="120"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ru-RU"/>
        </w:rPr>
        <w:t xml:space="preserve">2. </w:t>
      </w:r>
      <w:proofErr w:type="spellStart"/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Клиентоцентричная</w:t>
      </w:r>
      <w:proofErr w:type="spellEnd"/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 Ассоциация</w:t>
      </w:r>
      <w:r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>– это организация, объединяющая субъектов предпринимательской деятельности в сфере строительства,</w:t>
      </w:r>
      <w:r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функции и услуги которой организованы удобным для человека образом, позволяют эффективно удовлетворять потребности человека и постоянно совершенствуются на основе анализа клиентского опыта.</w:t>
      </w:r>
    </w:p>
    <w:p w14:paraId="1227F583" w14:textId="77777777" w:rsidR="00A65F44" w:rsidRPr="00A65F44" w:rsidRDefault="00A65F44" w:rsidP="00A65F44">
      <w:pPr>
        <w:widowControl w:val="0"/>
        <w:spacing w:before="120" w:after="0" w:line="36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</w:p>
    <w:p w14:paraId="27FFCD07" w14:textId="77777777" w:rsidR="00A65F44" w:rsidRPr="00A65F44" w:rsidRDefault="00A65F44" w:rsidP="00A65F44">
      <w:pPr>
        <w:widowControl w:val="0"/>
        <w:spacing w:after="0" w:line="360" w:lineRule="auto"/>
        <w:ind w:left="284" w:right="71" w:hanging="284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ru-RU"/>
        </w:rPr>
        <w:t>3.</w:t>
      </w:r>
      <w:r w:rsidRPr="00A65F44">
        <w:rPr>
          <w:rFonts w:ascii="Cambria" w:eastAsia="Times New Roman" w:hAnsi="Cambria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Клиентом Ассоциации является человек, который может взаимодействовать с ним в различных статусах: </w:t>
      </w:r>
    </w:p>
    <w:p w14:paraId="1B694AC7" w14:textId="77777777" w:rsidR="00A65F44" w:rsidRPr="00A65F44" w:rsidRDefault="00A65F44" w:rsidP="00A65F44">
      <w:pPr>
        <w:widowControl w:val="0"/>
        <w:spacing w:after="0" w:line="360" w:lineRule="auto"/>
        <w:ind w:right="325"/>
        <w:jc w:val="both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</w:t>
      </w:r>
    </w:p>
    <w:p w14:paraId="316687D7" w14:textId="77777777" w:rsidR="00A65F44" w:rsidRPr="00A65F44" w:rsidRDefault="00A65F44" w:rsidP="00A65F44">
      <w:pPr>
        <w:widowControl w:val="0"/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как </w:t>
      </w: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гражданин</w:t>
      </w:r>
      <w:r w:rsidRPr="00A65F44">
        <w:rPr>
          <w:rFonts w:ascii="Cambria" w:eastAsia="Times New Roman" w:hAnsi="Cambria" w:cs="Times New Roman"/>
          <w:b/>
          <w:bCs/>
          <w:color w:val="2F2A90"/>
          <w:sz w:val="28"/>
          <w:szCs w:val="28"/>
          <w:lang w:val="ru-RU"/>
        </w:rPr>
        <w:t xml:space="preserve"> –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>потребитель результатов строительства;</w:t>
      </w:r>
    </w:p>
    <w:p w14:paraId="1B838A51" w14:textId="45760AE3" w:rsidR="00A65F44" w:rsidRPr="00A65F44" w:rsidRDefault="00A65F44" w:rsidP="00A65F44">
      <w:pPr>
        <w:widowControl w:val="0"/>
        <w:spacing w:after="63" w:line="360" w:lineRule="auto"/>
        <w:ind w:left="284" w:firstLine="142"/>
        <w:jc w:val="both"/>
        <w:rPr>
          <w:rFonts w:ascii="Cambria" w:eastAsia="Times New Roman" w:hAnsi="Cambria" w:cs="Times New Roman"/>
          <w:color w:val="00B05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 как </w:t>
      </w: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 xml:space="preserve">гражданин </w:t>
      </w:r>
      <w:proofErr w:type="gramStart"/>
      <w:r w:rsidRPr="00A65F4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ru-RU"/>
        </w:rPr>
        <w:t xml:space="preserve">– 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/>
        </w:rPr>
        <w:t>служащий</w:t>
      </w:r>
      <w:proofErr w:type="gramEnd"/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/>
        </w:rPr>
        <w:t>, рабочий, механизатор, работник</w:t>
      </w:r>
    </w:p>
    <w:p w14:paraId="135D8865" w14:textId="205E0EEF" w:rsidR="00A65F44" w:rsidRPr="00A65F44" w:rsidRDefault="00A65F44" w:rsidP="00A65F44">
      <w:pPr>
        <w:widowControl w:val="0"/>
        <w:spacing w:before="93" w:after="0" w:line="360" w:lineRule="auto"/>
        <w:ind w:right="496"/>
        <w:jc w:val="both"/>
        <w:rPr>
          <w:rFonts w:ascii="Cambria" w:eastAsia="Times New Roman" w:hAnsi="Cambria" w:cs="Times New Roman"/>
          <w:b/>
          <w:bCs/>
          <w:color w:val="2F2A90"/>
          <w:sz w:val="28"/>
          <w:szCs w:val="28"/>
          <w:lang w:val="ru-RU"/>
        </w:rPr>
      </w:pPr>
    </w:p>
    <w:p w14:paraId="560E3E93" w14:textId="77777777" w:rsidR="00A65F44" w:rsidRPr="00A65F44" w:rsidRDefault="00A65F44" w:rsidP="00A65F44">
      <w:pPr>
        <w:widowControl w:val="0"/>
        <w:numPr>
          <w:ilvl w:val="0"/>
          <w:numId w:val="3"/>
        </w:numPr>
        <w:spacing w:after="0" w:line="289" w:lineRule="auto"/>
        <w:ind w:left="993"/>
        <w:contextualSpacing/>
        <w:rPr>
          <w:rFonts w:ascii="Cambria" w:eastAsia="Times New Roman" w:hAnsi="Cambria" w:cs="Times New Roman"/>
          <w:bCs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/>
        </w:rPr>
        <w:t>организации члена Ассоциации, являющейся его работодателем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в целях соблюдения социально-трудовых прав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/>
        </w:rPr>
        <w:t>;</w:t>
      </w:r>
    </w:p>
    <w:p w14:paraId="7B8364EA" w14:textId="77777777" w:rsidR="00A65F44" w:rsidRPr="00A65F44" w:rsidRDefault="00A65F44" w:rsidP="00A65F44">
      <w:pPr>
        <w:widowControl w:val="0"/>
        <w:spacing w:after="0" w:line="289" w:lineRule="auto"/>
        <w:ind w:left="993"/>
        <w:contextualSpacing/>
        <w:rPr>
          <w:rFonts w:ascii="Cambria" w:eastAsia="Times New Roman" w:hAnsi="Cambria" w:cs="Times New Roman"/>
          <w:bCs/>
          <w:color w:val="000000"/>
          <w:sz w:val="28"/>
          <w:szCs w:val="28"/>
          <w:lang w:val="ru-RU"/>
        </w:rPr>
      </w:pPr>
    </w:p>
    <w:p w14:paraId="7AC36B33" w14:textId="77777777" w:rsidR="00A65F44" w:rsidRPr="00A65F44" w:rsidRDefault="00A65F44" w:rsidP="00A65F44">
      <w:pPr>
        <w:widowControl w:val="0"/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как </w:t>
      </w: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представитель бизнеса</w:t>
      </w:r>
      <w:r w:rsidRPr="00A65F44">
        <w:rPr>
          <w:rFonts w:ascii="Cambria" w:eastAsia="Times New Roman" w:hAnsi="Cambria" w:cs="Times New Roman"/>
          <w:b/>
          <w:bCs/>
          <w:color w:val="2F2A90"/>
          <w:sz w:val="28"/>
          <w:szCs w:val="28"/>
          <w:lang w:val="ru-RU"/>
        </w:rPr>
        <w:t xml:space="preserve"> -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коммерческая организация, индивидуальный предприниматель, являющиеся членом или кандидатом в члены Ассоциации в целях получения права осуществлять работы по строительству, реконструкции, капитальному ремонту, сносу объектов капитального строительства;  </w:t>
      </w:r>
    </w:p>
    <w:p w14:paraId="35F49005" w14:textId="77777777" w:rsidR="00A65F44" w:rsidRPr="00A65F44" w:rsidRDefault="00A65F44" w:rsidP="00A65F44">
      <w:pPr>
        <w:widowControl w:val="0"/>
        <w:spacing w:after="0" w:line="360" w:lineRule="auto"/>
        <w:ind w:left="993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</w:p>
    <w:p w14:paraId="0245D97A" w14:textId="77777777" w:rsidR="00A65F44" w:rsidRPr="00A65F44" w:rsidRDefault="00A65F44" w:rsidP="00A65F44">
      <w:pPr>
        <w:widowControl w:val="0"/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как </w:t>
      </w:r>
      <w:r w:rsidRPr="00A65F44"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  <w:lang w:val="ru-RU"/>
        </w:rPr>
        <w:t>государственный или муниципальный заказчик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lastRenderedPageBreak/>
        <w:t>представляющий  публичную</w:t>
      </w:r>
      <w:proofErr w:type="gramEnd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 власть в отношениях с внешними клиентами (гражданами и бизнесом), а также участвующий в заключении и исполнении договоров строительного подряда для обеспечения государственных или муниципальных нужд.  </w:t>
      </w:r>
    </w:p>
    <w:p w14:paraId="4CB4BFA3" w14:textId="77777777" w:rsidR="00A65F44" w:rsidRPr="00A65F44" w:rsidRDefault="00A65F44" w:rsidP="00A65F44">
      <w:pPr>
        <w:widowControl w:val="0"/>
        <w:tabs>
          <w:tab w:val="left" w:pos="2295"/>
        </w:tabs>
        <w:spacing w:after="8" w:line="360" w:lineRule="auto"/>
        <w:ind w:left="1276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ab/>
      </w:r>
    </w:p>
    <w:p w14:paraId="4D28B166" w14:textId="77777777" w:rsidR="00A65F44" w:rsidRPr="00A65F44" w:rsidRDefault="00A65F44" w:rsidP="00A65F44">
      <w:pPr>
        <w:widowControl w:val="0"/>
        <w:spacing w:after="0" w:line="360" w:lineRule="auto"/>
        <w:ind w:left="284" w:right="288" w:hanging="284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ru-RU"/>
        </w:rPr>
        <w:t>4.</w:t>
      </w:r>
      <w:r w:rsidRPr="00A65F44">
        <w:rPr>
          <w:rFonts w:ascii="Cambria" w:eastAsia="Times New Roman" w:hAnsi="Cambria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Каждая категория клиентов обладает отличительными особенностями, которые учитываются Ассоциацией при выполнении функций и оказании услуг. Требования к взаимодействию Ассоциации с каждой из категорий клиентов раскрываются в соответствующих внутренних документах и стандартах Ассоциации:  </w:t>
      </w:r>
    </w:p>
    <w:p w14:paraId="2D2A7717" w14:textId="77777777" w:rsidR="00A65F44" w:rsidRPr="00A65F44" w:rsidRDefault="00A65F44" w:rsidP="00A65F44">
      <w:pPr>
        <w:widowControl w:val="0"/>
        <w:spacing w:after="0" w:line="360" w:lineRule="auto"/>
        <w:ind w:left="284" w:right="905" w:hanging="284"/>
        <w:contextualSpacing/>
        <w:jc w:val="both"/>
        <w:rPr>
          <w:rFonts w:ascii="Cambria" w:eastAsia="Times New Roman" w:hAnsi="Cambria" w:cs="Times New Roman"/>
          <w:b/>
          <w:bCs/>
          <w:color w:val="2F2A90"/>
          <w:sz w:val="28"/>
          <w:szCs w:val="28"/>
          <w:lang w:val="ru-RU"/>
        </w:rPr>
      </w:pPr>
    </w:p>
    <w:p w14:paraId="51276972" w14:textId="77777777" w:rsidR="00A65F44" w:rsidRPr="00A65F44" w:rsidRDefault="00A65F44" w:rsidP="00A65F44">
      <w:pPr>
        <w:widowControl w:val="0"/>
        <w:spacing w:after="0" w:line="360" w:lineRule="auto"/>
        <w:ind w:left="284" w:right="212" w:hanging="284"/>
        <w:contextualSpacing/>
        <w:jc w:val="both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b/>
          <w:bCs/>
          <w:color w:val="2F2A90"/>
          <w:sz w:val="28"/>
          <w:szCs w:val="28"/>
          <w:lang w:val="ru-RU"/>
        </w:rPr>
        <w:t xml:space="preserve">   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/>
        </w:rPr>
        <w:t xml:space="preserve">Требования Стандартов разработаны на основе общих ценностей и принципов, утвержденных настоящей Декларацией.  </w:t>
      </w:r>
    </w:p>
    <w:p w14:paraId="70052E2D" w14:textId="77777777" w:rsidR="00A65F44" w:rsidRPr="00A65F44" w:rsidRDefault="00A65F44" w:rsidP="00A65F44">
      <w:pPr>
        <w:widowControl w:val="0"/>
        <w:spacing w:after="0" w:line="360" w:lineRule="auto"/>
        <w:ind w:right="212"/>
        <w:jc w:val="both"/>
        <w:rPr>
          <w:rFonts w:ascii="Cambria" w:eastAsia="Times New Roman" w:hAnsi="Cambria" w:cs="Times New Roman"/>
          <w:color w:val="010302"/>
          <w:sz w:val="28"/>
          <w:szCs w:val="28"/>
          <w:lang w:val="ru-RU"/>
        </w:rPr>
      </w:pPr>
    </w:p>
    <w:p w14:paraId="11C9668B" w14:textId="6B2E0C10" w:rsidR="00A65F44" w:rsidRPr="00A65F44" w:rsidRDefault="00A65F44" w:rsidP="00A65F44">
      <w:pPr>
        <w:pStyle w:val="a5"/>
        <w:widowControl w:val="0"/>
        <w:numPr>
          <w:ilvl w:val="0"/>
          <w:numId w:val="1"/>
        </w:numPr>
        <w:spacing w:after="0" w:line="360" w:lineRule="auto"/>
        <w:ind w:right="212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 xml:space="preserve">Настоящая Декларация утверждает миссию, видение, ценности и принципы </w:t>
      </w:r>
      <w:proofErr w:type="spellStart"/>
      <w:proofErr w:type="gram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клиентоцентричности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 Ассоциации</w:t>
      </w:r>
      <w:proofErr w:type="gram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«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», а также способы их реализации.  </w:t>
      </w:r>
    </w:p>
    <w:p w14:paraId="50FBE932" w14:textId="77777777" w:rsidR="00A65F44" w:rsidRPr="00A65F44" w:rsidRDefault="00A65F44" w:rsidP="00A65F44">
      <w:pPr>
        <w:pStyle w:val="a5"/>
        <w:widowControl w:val="0"/>
        <w:spacing w:after="0" w:line="360" w:lineRule="auto"/>
        <w:ind w:left="360" w:right="212"/>
        <w:jc w:val="both"/>
        <w:rPr>
          <w:rFonts w:ascii="Cambria" w:eastAsia="Times New Roman" w:hAnsi="Cambria" w:cs="Times New Roman"/>
          <w:sz w:val="28"/>
          <w:szCs w:val="28"/>
          <w:lang w:val="ru-RU"/>
        </w:rPr>
      </w:pPr>
    </w:p>
    <w:p w14:paraId="76AA35D2" w14:textId="77777777" w:rsidR="00A65F44" w:rsidRPr="00A65F44" w:rsidRDefault="00A65F44" w:rsidP="00A65F44">
      <w:pPr>
        <w:keepNext/>
        <w:keepLines/>
        <w:spacing w:after="206" w:line="360" w:lineRule="auto"/>
        <w:ind w:left="355" w:hanging="10"/>
        <w:jc w:val="center"/>
        <w:outlineLvl w:val="0"/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 xml:space="preserve">II. Миссия и видение </w:t>
      </w:r>
      <w:proofErr w:type="spellStart"/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>клиентоцентричности</w:t>
      </w:r>
      <w:proofErr w:type="spellEnd"/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 xml:space="preserve"> Ассоциации.</w:t>
      </w:r>
    </w:p>
    <w:p w14:paraId="7ADFB61E" w14:textId="77777777" w:rsidR="00A65F44" w:rsidRPr="00A65F44" w:rsidRDefault="00A65F44" w:rsidP="00A65F44">
      <w:pPr>
        <w:keepNext/>
        <w:keepLines/>
        <w:spacing w:after="206" w:line="360" w:lineRule="auto"/>
        <w:ind w:left="355" w:hanging="10"/>
        <w:jc w:val="both"/>
        <w:outlineLvl w:val="0"/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 xml:space="preserve">Миссия Ассоциации, как исполнителей </w:t>
      </w:r>
      <w:proofErr w:type="spellStart"/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клиентоцентричной</w:t>
      </w:r>
      <w:proofErr w:type="spellEnd"/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 xml:space="preserve"> Ассоциации, в том числе делегированных государственных публично-значимых функций и услуг заключается в следующем: </w:t>
      </w:r>
    </w:p>
    <w:p w14:paraId="735A8E69" w14:textId="77777777" w:rsidR="00A65F44" w:rsidRPr="00A65F44" w:rsidRDefault="00A65F44" w:rsidP="00A65F44">
      <w:pPr>
        <w:spacing w:after="5" w:line="360" w:lineRule="auto"/>
        <w:ind w:left="284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Обеспечивать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достойные условия жизни людей, а также спокойствие и уверенность в любой жизненной ситуации, связанной с деятельностью Ассоциации и её членов, помогая каждому человеку решать свои задачи в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 xml:space="preserve">сфере деятельности Ассоциации строителей и оказывая реальную </w:t>
      </w:r>
      <w:proofErr w:type="gramStart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или  незримую</w:t>
      </w:r>
      <w:proofErr w:type="gramEnd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поддержку им, когда она требуется. </w:t>
      </w:r>
    </w:p>
    <w:p w14:paraId="74165989" w14:textId="77777777" w:rsidR="00A65F44" w:rsidRPr="00A65F44" w:rsidRDefault="00A65F44" w:rsidP="00A65F44">
      <w:pPr>
        <w:spacing w:after="5" w:line="360" w:lineRule="auto"/>
        <w:ind w:left="284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Обеспечивая достаточные условия для выполнения работ</w:t>
      </w:r>
      <w:r w:rsidRPr="00A65F44">
        <w:rPr>
          <w:rFonts w:ascii="Cambria" w:eastAsia="Times New Roman" w:hAnsi="Cambria" w:cs="Times New Roman"/>
          <w:sz w:val="28"/>
          <w:szCs w:val="28"/>
          <w:lang w:val="ru-RU"/>
        </w:rPr>
        <w:t xml:space="preserve"> членами Ассоциации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по строительству, реконструкции, капитальному ремонту, сносу объектов капитального строительства, реальное взаимодействие со всеми заинтересованными лицами для развития бизнеса членов Ассоциации, экономики Сахалинской области и России.   </w:t>
      </w:r>
    </w:p>
    <w:p w14:paraId="1875E5AB" w14:textId="77777777" w:rsidR="00A65F44" w:rsidRPr="00A65F44" w:rsidRDefault="00A65F44" w:rsidP="00A65F44">
      <w:pPr>
        <w:spacing w:after="5" w:line="360" w:lineRule="auto"/>
        <w:ind w:left="284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</w:p>
    <w:p w14:paraId="7DF87F33" w14:textId="77777777" w:rsidR="00A65F44" w:rsidRPr="00A65F44" w:rsidRDefault="00A65F44" w:rsidP="00A65F44">
      <w:pPr>
        <w:numPr>
          <w:ilvl w:val="0"/>
          <w:numId w:val="4"/>
        </w:numPr>
        <w:spacing w:after="5" w:line="360" w:lineRule="auto"/>
        <w:ind w:hanging="10"/>
        <w:jc w:val="both"/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В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результате реальной трансформации государственных функций и услуг по предоставлению права для осуществления строительной деятельности членами Ассоциации, применения технологий информационного моделирования и взаимодействия в среде общих данных, ведения проектного управления строительной деятельностью в Сахалинской области, будет достигнуто следующее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целевое видение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: </w:t>
      </w:r>
    </w:p>
    <w:p w14:paraId="4134BC91" w14:textId="77777777" w:rsidR="00A65F44" w:rsidRPr="00A65F44" w:rsidRDefault="00A65F44" w:rsidP="00A65F44">
      <w:pPr>
        <w:spacing w:after="5" w:line="36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</w:p>
    <w:p w14:paraId="1F32D607" w14:textId="77777777" w:rsidR="00A65F44" w:rsidRPr="00A65F44" w:rsidRDefault="00A65F44" w:rsidP="00A65F44">
      <w:pPr>
        <w:spacing w:after="5" w:line="360" w:lineRule="auto"/>
        <w:ind w:left="360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К 2026 году управление строительной отраслью экономики Сахалинской области должно стать примером </w:t>
      </w:r>
      <w:proofErr w:type="spellStart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клиентоцентричности</w:t>
      </w:r>
      <w:proofErr w:type="spellEnd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, и Сахалинская область должна войти в десятку лучших субъектов Российской Федерации:</w:t>
      </w:r>
    </w:p>
    <w:p w14:paraId="7C498BBA" w14:textId="77777777" w:rsidR="00A65F44" w:rsidRPr="00A65F44" w:rsidRDefault="00A65F44" w:rsidP="00A65F44">
      <w:pPr>
        <w:spacing w:after="5" w:line="360" w:lineRule="auto"/>
        <w:ind w:left="360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</w:p>
    <w:p w14:paraId="2C825FD3" w14:textId="77777777" w:rsidR="00A65F44" w:rsidRPr="00A65F44" w:rsidRDefault="00A65F44" w:rsidP="00A65F44">
      <w:pPr>
        <w:numPr>
          <w:ilvl w:val="0"/>
          <w:numId w:val="9"/>
        </w:numPr>
        <w:spacing w:after="5" w:line="360" w:lineRule="auto"/>
        <w:ind w:left="1134"/>
        <w:contextualSpacing/>
        <w:jc w:val="both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 xml:space="preserve">по степени удовлетворенности потребителей; </w:t>
      </w:r>
    </w:p>
    <w:p w14:paraId="20A2E1DE" w14:textId="77777777" w:rsidR="00A65F44" w:rsidRPr="00A65F44" w:rsidRDefault="00A65F44" w:rsidP="00A65F44">
      <w:pPr>
        <w:numPr>
          <w:ilvl w:val="0"/>
          <w:numId w:val="9"/>
        </w:numPr>
        <w:spacing w:after="5" w:line="360" w:lineRule="auto"/>
        <w:ind w:left="1134"/>
        <w:contextualSpacing/>
        <w:jc w:val="both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 xml:space="preserve">уровню соблюдения и обеспечения применения требований технических регламентов и строительных норм и правил застройщиками и техническими заказчиками, в том числе универсального дизайна в инфраструктуре жизнедеятельности населения; </w:t>
      </w:r>
    </w:p>
    <w:p w14:paraId="23BFCEAD" w14:textId="77777777" w:rsidR="00A65F44" w:rsidRPr="00A65F44" w:rsidRDefault="00A65F44" w:rsidP="00A65F44">
      <w:pPr>
        <w:numPr>
          <w:ilvl w:val="0"/>
          <w:numId w:val="9"/>
        </w:numPr>
        <w:spacing w:after="5" w:line="360" w:lineRule="auto"/>
        <w:ind w:left="1134"/>
        <w:contextualSpacing/>
        <w:jc w:val="both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lastRenderedPageBreak/>
        <w:t>по качеству проектного управления за строительством на этапе всего жизненного цикла здания или сооружения.</w:t>
      </w:r>
    </w:p>
    <w:p w14:paraId="10689233" w14:textId="77777777" w:rsidR="00A65F44" w:rsidRPr="00A65F44" w:rsidRDefault="00A65F44" w:rsidP="00A65F44">
      <w:pPr>
        <w:spacing w:after="5" w:line="360" w:lineRule="auto"/>
        <w:ind w:left="720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6BD6FB8" w14:textId="77777777" w:rsidR="00A65F44" w:rsidRPr="00A65F44" w:rsidRDefault="00A65F44" w:rsidP="00A65F44">
      <w:pPr>
        <w:spacing w:after="5" w:line="360" w:lineRule="auto"/>
        <w:ind w:left="284" w:right="100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Для каждой жизненной ситуации создано эффективное решение, продукт, сервис. Перечень жизненных ситуаций регулярно актуализируется, исходя из анализа потребностей людей, новые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решения, программы и сервисы проходят обязательное тестирование. Деятельность Ассоциации постоянно совершенствуется в интересах членов Ассоциации и потребителей продукции членов Ассоциации на основе постоянного мониторинга результатов и потребностей потребителей при повышении качества обратной связи. </w:t>
      </w:r>
    </w:p>
    <w:p w14:paraId="7C739A5D" w14:textId="77777777" w:rsidR="00A65F44" w:rsidRPr="00A65F44" w:rsidRDefault="00A65F44" w:rsidP="00A65F44">
      <w:pPr>
        <w:spacing w:after="5" w:line="360" w:lineRule="auto"/>
        <w:ind w:left="1560" w:right="100" w:hanging="491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</w:p>
    <w:p w14:paraId="79F5EEA6" w14:textId="77777777" w:rsidR="00A65F44" w:rsidRPr="00A65F44" w:rsidRDefault="00A65F44" w:rsidP="00A65F44">
      <w:pPr>
        <w:spacing w:after="5" w:line="360" w:lineRule="auto"/>
        <w:ind w:right="100" w:firstLine="1069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</w:pPr>
      <w:bookmarkStart w:id="5" w:name="_Hlk128408574"/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 xml:space="preserve">III. Ценности и принципы </w:t>
      </w:r>
      <w:proofErr w:type="spellStart"/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>клиентоцентричности</w:t>
      </w:r>
      <w:proofErr w:type="spellEnd"/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 xml:space="preserve"> Ассоциации.</w:t>
      </w:r>
    </w:p>
    <w:p w14:paraId="6AD142B9" w14:textId="77777777" w:rsidR="00A65F44" w:rsidRPr="00A65F44" w:rsidRDefault="00A65F44" w:rsidP="00A65F44">
      <w:pPr>
        <w:spacing w:after="5" w:line="360" w:lineRule="auto"/>
        <w:ind w:left="426" w:right="100" w:hanging="426"/>
        <w:jc w:val="both"/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ru-RU" w:eastAsia="ru-RU"/>
        </w:rPr>
        <w:t>7.</w:t>
      </w:r>
      <w:r w:rsidRPr="00A65F44">
        <w:rPr>
          <w:rFonts w:ascii="Cambria" w:eastAsia="Arial" w:hAnsi="Cambria" w:cs="Times New Roman"/>
          <w:color w:val="000000"/>
          <w:sz w:val="28"/>
          <w:szCs w:val="28"/>
          <w:lang w:val="ru-RU" w:eastAsia="ru-RU"/>
        </w:rPr>
        <w:t xml:space="preserve"> 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В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/>
        </w:rPr>
        <w:t>фокусе внимания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клиентоцентричного</w:t>
      </w:r>
      <w:proofErr w:type="spellEnd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государства находится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субъект -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человек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. </w:t>
      </w:r>
    </w:p>
    <w:p w14:paraId="78F9AD1D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В орбите деятельности </w:t>
      </w:r>
      <w:r w:rsidRPr="00A65F44">
        <w:rPr>
          <w:rFonts w:ascii="Cambria" w:eastAsia="Times New Roman" w:hAnsi="Cambria" w:cs="Times New Roman"/>
          <w:bCs/>
          <w:sz w:val="28"/>
          <w:szCs w:val="28"/>
          <w:lang w:val="ru-RU" w:eastAsia="ru-RU"/>
        </w:rPr>
        <w:t>Ассоциации «</w:t>
      </w:r>
      <w:proofErr w:type="spellStart"/>
      <w:r w:rsidRPr="00A65F44">
        <w:rPr>
          <w:rFonts w:ascii="Cambria" w:eastAsia="Times New Roman" w:hAnsi="Cambria" w:cs="Times New Roman"/>
          <w:bCs/>
          <w:sz w:val="28"/>
          <w:szCs w:val="28"/>
          <w:lang w:val="ru-RU" w:eastAsia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bCs/>
          <w:sz w:val="28"/>
          <w:szCs w:val="28"/>
          <w:lang w:val="ru-RU" w:eastAsia="ru-RU"/>
        </w:rPr>
        <w:t xml:space="preserve">»,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в статусе объединения </w:t>
      </w:r>
      <w:proofErr w:type="gramStart"/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>работодателей,  саморегулируемой</w:t>
      </w:r>
      <w:proofErr w:type="gramEnd"/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 организации, основанной на членстве лиц осуществляющих строительство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человек</w:t>
      </w:r>
      <w:r w:rsidRPr="00A65F44">
        <w:rPr>
          <w:rFonts w:ascii="Cambria" w:eastAsia="Times New Roman" w:hAnsi="Cambria" w:cs="Times New Roman"/>
          <w:bCs/>
          <w:color w:val="00B05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>выступает в нескольких самостоятельных ролях:</w:t>
      </w:r>
    </w:p>
    <w:p w14:paraId="1D731FC2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color w:val="000000"/>
          <w:sz w:val="28"/>
          <w:szCs w:val="28"/>
          <w:lang w:val="ru-RU" w:eastAsia="ru-RU"/>
        </w:rPr>
        <w:t>1).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человек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 — это руководитель члена </w:t>
      </w:r>
      <w:proofErr w:type="gramStart"/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Ассоциации, 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представитель</w:t>
      </w:r>
      <w:proofErr w:type="gramEnd"/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 xml:space="preserve"> субъекта предпринимательской деятельности</w:t>
      </w:r>
      <w:r w:rsidRPr="00A65F44">
        <w:rPr>
          <w:rFonts w:ascii="Cambria" w:eastAsia="Times New Roman" w:hAnsi="Cambria" w:cs="Times New Roman"/>
          <w:bCs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>(ведение и развитие бизнеса);</w:t>
      </w:r>
    </w:p>
    <w:p w14:paraId="64961071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color w:val="000000"/>
          <w:sz w:val="28"/>
          <w:szCs w:val="28"/>
          <w:lang w:val="ru-RU" w:eastAsia="ru-RU"/>
        </w:rPr>
        <w:t>2).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человек</w:t>
      </w:r>
      <w:r w:rsidRPr="00A65F44">
        <w:rPr>
          <w:rFonts w:ascii="Cambria" w:eastAsia="Times New Roman" w:hAnsi="Cambria" w:cs="Times New Roman"/>
          <w:bCs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– это главный инженер проекта (специалист по организации строительства), инженерно-технические работники, </w:t>
      </w:r>
      <w:r w:rsidRPr="00A65F44">
        <w:rPr>
          <w:rFonts w:ascii="Cambria" w:eastAsia="Times New Roman" w:hAnsi="Cambria" w:cs="Times New Roman"/>
          <w:bCs/>
          <w:sz w:val="28"/>
          <w:szCs w:val="28"/>
          <w:lang w:val="ru-RU" w:eastAsia="ru-RU"/>
        </w:rPr>
        <w:t>служащие, р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>абочие, механизаторы и другие работники организации члена Ассоциации, являющейся его работодателем в целях соблюдения социально-трудовых прав;</w:t>
      </w:r>
    </w:p>
    <w:p w14:paraId="6C01BD61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color w:val="000000"/>
          <w:sz w:val="28"/>
          <w:szCs w:val="28"/>
          <w:lang w:val="ru-RU" w:eastAsia="ru-RU"/>
        </w:rPr>
        <w:lastRenderedPageBreak/>
        <w:t>3).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человек</w:t>
      </w:r>
      <w:r w:rsidRPr="00A65F44">
        <w:rPr>
          <w:rFonts w:ascii="Cambria" w:eastAsia="Times New Roman" w:hAnsi="Cambria" w:cs="Times New Roman"/>
          <w:bCs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— это государственный служащий и/или руководитель учреждения, организации) - представитель технического заказчика </w:t>
      </w:r>
      <w:r w:rsidRPr="00A65F44">
        <w:rPr>
          <w:rFonts w:ascii="Cambria" w:eastAsia="Times New Roman" w:hAnsi="Cambria" w:cs="Times New Roman"/>
          <w:bCs/>
          <w:sz w:val="28"/>
          <w:szCs w:val="28"/>
          <w:lang w:val="ru-RU" w:eastAsia="ru-RU"/>
        </w:rPr>
        <w:t xml:space="preserve">по поручению заказчика (застройщика) - руководитель проекта, осуществляющий полномочия по заключению и исполнению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>контрактов для обеспечения государственных или муниципальных нужд по строительству, реконструкции, капитальному ремонту, сносу объектов капитального строительства;</w:t>
      </w:r>
    </w:p>
    <w:p w14:paraId="19CB1585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color w:val="000000"/>
          <w:sz w:val="28"/>
          <w:szCs w:val="28"/>
          <w:lang w:val="ru-RU" w:eastAsia="ru-RU"/>
        </w:rPr>
        <w:t>4).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человек</w:t>
      </w:r>
      <w:r w:rsidRPr="00A65F44">
        <w:rPr>
          <w:rFonts w:ascii="Cambria" w:eastAsia="Times New Roman" w:hAnsi="Cambria" w:cs="Times New Roman"/>
          <w:bCs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  <w:t xml:space="preserve">— это гражданин </w:t>
      </w:r>
      <w:r w:rsidRPr="00A65F44">
        <w:rPr>
          <w:rFonts w:ascii="Cambria" w:eastAsia="Times New Roman" w:hAnsi="Cambria" w:cs="Times New Roman"/>
          <w:bCs/>
          <w:sz w:val="28"/>
          <w:szCs w:val="28"/>
          <w:lang w:val="ru-RU" w:eastAsia="ru-RU"/>
        </w:rPr>
        <w:t>(потребитель), пользующийся результатами предпринимательской деятельности членов Ассоциации и заказчика (застройщика).</w:t>
      </w:r>
    </w:p>
    <w:p w14:paraId="1F055CB8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bCs/>
          <w:color w:val="000000"/>
          <w:sz w:val="28"/>
          <w:szCs w:val="28"/>
          <w:lang w:val="ru-RU" w:eastAsia="ru-RU"/>
        </w:rPr>
      </w:pPr>
    </w:p>
    <w:p w14:paraId="2BC2CAAC" w14:textId="77777777" w:rsidR="00A65F44" w:rsidRPr="00A65F44" w:rsidRDefault="00A65F44" w:rsidP="00A65F44">
      <w:pPr>
        <w:spacing w:after="47" w:line="360" w:lineRule="auto"/>
        <w:ind w:left="284"/>
        <w:jc w:val="both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Функции и услуги Ассоциации «</w:t>
      </w:r>
      <w:proofErr w:type="spellStart"/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Сахалинстрой</w:t>
      </w:r>
      <w:proofErr w:type="spellEnd"/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 xml:space="preserve">», а также процедуры их исполнения должны быть определены и нацелены на эффективное решение задач для удовлетворения потребностей вышеперечисленных категорий людей и их комфорта. </w:t>
      </w:r>
    </w:p>
    <w:p w14:paraId="6AE5FB6D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</w:p>
    <w:p w14:paraId="13EB87BA" w14:textId="77777777" w:rsidR="00A65F44" w:rsidRPr="00A65F44" w:rsidRDefault="00A65F44" w:rsidP="00A65F44">
      <w:pPr>
        <w:numPr>
          <w:ilvl w:val="0"/>
          <w:numId w:val="5"/>
        </w:numPr>
        <w:spacing w:after="5" w:line="360" w:lineRule="auto"/>
        <w:ind w:left="426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Деловая культура сфокусированного на человеке государства</w:t>
      </w:r>
      <w:r w:rsidRPr="00A65F44">
        <w:rPr>
          <w:rFonts w:ascii="Cambria" w:eastAsia="Times New Roman" w:hAnsi="Cambria" w:cs="Times New Roman"/>
          <w:color w:val="00B050"/>
          <w:sz w:val="28"/>
          <w:szCs w:val="28"/>
          <w:lang w:val="ru-RU" w:eastAsia="ru-RU"/>
        </w:rPr>
        <w:t xml:space="preserve">,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сфокусированной на человеке организации (Ассоциации),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основана на эмпатии, профессионализме и честности: </w:t>
      </w:r>
    </w:p>
    <w:p w14:paraId="4DC29940" w14:textId="77777777" w:rsidR="00A65F44" w:rsidRPr="00A65F44" w:rsidRDefault="00A65F44" w:rsidP="00A65F44">
      <w:pPr>
        <w:spacing w:after="5" w:line="360" w:lineRule="auto"/>
        <w:ind w:left="426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</w:p>
    <w:p w14:paraId="3D7E0C4F" w14:textId="77777777" w:rsidR="00A65F44" w:rsidRPr="00A65F44" w:rsidRDefault="00A65F44" w:rsidP="00A65F44">
      <w:pPr>
        <w:numPr>
          <w:ilvl w:val="1"/>
          <w:numId w:val="6"/>
        </w:numPr>
        <w:spacing w:after="5" w:line="360" w:lineRule="auto"/>
        <w:ind w:left="113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bookmarkStart w:id="6" w:name="_Hlk128161955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Ассоциация</w:t>
      </w:r>
      <w:bookmarkEnd w:id="6"/>
      <w:r w:rsidRPr="00A65F44">
        <w:rPr>
          <w:rFonts w:ascii="Cambria" w:eastAsia="Times New Roman" w:hAnsi="Cambria" w:cs="Times New Roman"/>
          <w:color w:val="00B05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проявляет </w:t>
      </w:r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>эмпатию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(чуткость и внимательность) к потребностям и особенностям каждого человека;  </w:t>
      </w:r>
    </w:p>
    <w:p w14:paraId="27AB074C" w14:textId="77777777" w:rsidR="00A65F44" w:rsidRPr="00A65F44" w:rsidRDefault="00A65F44" w:rsidP="00A65F44">
      <w:pPr>
        <w:numPr>
          <w:ilvl w:val="1"/>
          <w:numId w:val="6"/>
        </w:numPr>
        <w:spacing w:after="5" w:line="360" w:lineRule="auto"/>
        <w:ind w:left="113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Ассоциация</w:t>
      </w:r>
      <w:r w:rsidRPr="00A65F44">
        <w:rPr>
          <w:rFonts w:ascii="Cambria" w:eastAsia="Times New Roman" w:hAnsi="Cambria" w:cs="Times New Roman"/>
          <w:b/>
          <w:color w:val="2F2A9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>профессионально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работает на благо людей, несет ответственность за результат и постоянно совершенствуется;  </w:t>
      </w:r>
    </w:p>
    <w:p w14:paraId="6743A4DB" w14:textId="77777777" w:rsidR="00A65F44" w:rsidRPr="00A65F44" w:rsidRDefault="00A65F44" w:rsidP="00A65F44">
      <w:pPr>
        <w:numPr>
          <w:ilvl w:val="1"/>
          <w:numId w:val="6"/>
        </w:numPr>
        <w:spacing w:after="5" w:line="360" w:lineRule="auto"/>
        <w:ind w:left="113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Ассоциация</w:t>
      </w:r>
      <w:r w:rsidRPr="00A65F44">
        <w:rPr>
          <w:rFonts w:ascii="Cambria" w:eastAsia="Times New Roman" w:hAnsi="Cambria" w:cs="Times New Roman"/>
          <w:b/>
          <w:color w:val="2F2A9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>честна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в общении с людьми, ведет открытый диалог. </w:t>
      </w:r>
    </w:p>
    <w:bookmarkEnd w:id="5"/>
    <w:p w14:paraId="291852E1" w14:textId="77777777" w:rsidR="00A65F44" w:rsidRPr="00A65F44" w:rsidRDefault="00A65F44" w:rsidP="00A65F44">
      <w:pPr>
        <w:spacing w:after="47" w:line="36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5305C1B" w14:textId="77777777" w:rsidR="00A65F44" w:rsidRPr="00A65F44" w:rsidRDefault="00A65F44" w:rsidP="00A65F44">
      <w:pPr>
        <w:numPr>
          <w:ilvl w:val="0"/>
          <w:numId w:val="5"/>
        </w:numPr>
        <w:spacing w:after="5" w:line="360" w:lineRule="auto"/>
        <w:ind w:left="426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bookmarkStart w:id="7" w:name="_Hlk128408631"/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 xml:space="preserve">Эмпатичная, профессиональная и честная Ассоциация при исполнении функций руководствуется следующими ценностями и соответствующими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им принципами. </w:t>
      </w:r>
    </w:p>
    <w:p w14:paraId="4B4A2D88" w14:textId="77777777" w:rsidR="00A65F44" w:rsidRPr="00A65F44" w:rsidRDefault="00A65F44" w:rsidP="00A65F44">
      <w:pPr>
        <w:spacing w:after="5" w:line="360" w:lineRule="auto"/>
        <w:ind w:left="426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Все перечисленные ценности и принципы взаимосвязаны и дополняют друг друга, образуя единую систему, и применяются в совокупности, а не в отрыве друг от друга. </w:t>
      </w:r>
    </w:p>
    <w:bookmarkEnd w:id="7"/>
    <w:p w14:paraId="77C19D4F" w14:textId="77777777" w:rsidR="00A65F44" w:rsidRPr="00A65F44" w:rsidRDefault="00A65F44" w:rsidP="00A65F44">
      <w:pPr>
        <w:spacing w:after="0" w:line="360" w:lineRule="auto"/>
        <w:ind w:left="360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</w:t>
      </w:r>
      <w:bookmarkStart w:id="8" w:name="_Hlk128408681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Каждый имеет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равный доступ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к услугам и функциям, возможность решить свои задачи с помощью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Ассоциации, членов Ассоциации, с учетом индивидуальных потребностей и особенностей конкретного человека. Обеспечено равенство возможностей каждого.</w:t>
      </w:r>
    </w:p>
    <w:p w14:paraId="59BCD6E9" w14:textId="77777777" w:rsidR="00A65F44" w:rsidRPr="00A65F44" w:rsidRDefault="00A65F44" w:rsidP="00A65F44">
      <w:pPr>
        <w:spacing w:after="0" w:line="360" w:lineRule="auto"/>
        <w:ind w:left="360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</w:p>
    <w:p w14:paraId="3C8D822F" w14:textId="77777777" w:rsidR="00A65F44" w:rsidRPr="00A65F44" w:rsidRDefault="00A65F44" w:rsidP="00A65F44">
      <w:pPr>
        <w:numPr>
          <w:ilvl w:val="0"/>
          <w:numId w:val="8"/>
        </w:numPr>
        <w:spacing w:after="5" w:line="360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Культура отношений - применяется правило (Стандарт) 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>универсального дизайна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в отношениях.</w:t>
      </w:r>
    </w:p>
    <w:bookmarkEnd w:id="8"/>
    <w:p w14:paraId="1BC8213D" w14:textId="77777777" w:rsidR="00A65F44" w:rsidRPr="00A65F44" w:rsidRDefault="00A65F44" w:rsidP="00A65F44">
      <w:pPr>
        <w:numPr>
          <w:ilvl w:val="0"/>
          <w:numId w:val="7"/>
        </w:numPr>
        <w:spacing w:after="0" w:line="360" w:lineRule="auto"/>
        <w:ind w:left="1134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Учитывать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особенности каждого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человека и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устранять административные барьеры.</w:t>
      </w:r>
    </w:p>
    <w:p w14:paraId="67AFE4AB" w14:textId="77777777" w:rsidR="00A65F44" w:rsidRPr="00A65F44" w:rsidRDefault="00A65F44" w:rsidP="00A65F44">
      <w:pPr>
        <w:numPr>
          <w:ilvl w:val="0"/>
          <w:numId w:val="7"/>
        </w:numPr>
        <w:spacing w:after="0" w:line="360" w:lineRule="auto"/>
        <w:ind w:left="1080" w:hanging="371"/>
        <w:contextualSpacing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Адаптировать функции и услуги под потребности человека.</w:t>
      </w:r>
    </w:p>
    <w:p w14:paraId="61E46736" w14:textId="77777777" w:rsidR="00A65F44" w:rsidRPr="00A65F44" w:rsidRDefault="00A65F44" w:rsidP="00A65F44">
      <w:pPr>
        <w:spacing w:after="44" w:line="360" w:lineRule="auto"/>
        <w:ind w:left="1080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</w:p>
    <w:p w14:paraId="12585C76" w14:textId="77777777" w:rsidR="00A65F44" w:rsidRPr="00A65F44" w:rsidRDefault="00A65F44" w:rsidP="00A65F44">
      <w:pPr>
        <w:spacing w:after="5" w:line="360" w:lineRule="auto"/>
        <w:ind w:left="426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Для каждой жизненной ситуации разработано</w:t>
      </w:r>
      <w:r w:rsidRPr="00A65F44">
        <w:rPr>
          <w:rFonts w:ascii="Cambria" w:eastAsia="Times New Roman" w:hAnsi="Cambria" w:cs="Times New Roman"/>
          <w:color w:val="2F2A9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удобное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решение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, продукт или сервис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для эффективного достижения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необходимого результата. Если потребность клиента может быть удовлетворена без взаимодействия с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Ассоциацией (административные процедуры), эта потребность удовлетворяется (предоставляется) автоматически. </w:t>
      </w:r>
    </w:p>
    <w:p w14:paraId="33D8C0C8" w14:textId="6773E379" w:rsidR="00A65F44" w:rsidRPr="00A65F44" w:rsidRDefault="00A65F44" w:rsidP="00A65F44">
      <w:pPr>
        <w:widowControl w:val="0"/>
        <w:spacing w:before="140" w:after="0" w:line="360" w:lineRule="auto"/>
        <w:ind w:left="426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Каждому исполнителю услуги/или функций предоставляются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 w:eastAsia="ru-RU"/>
        </w:rPr>
        <w:t>комфортные условия для эффективной работы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. Все исполнители установленных функций и услуг, независимо от того, в каких отделах Ассоциации они работают,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объединяют усилия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и эффективно сотрудничают, решая задачи конкретного человека (члена Ассоциации,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 xml:space="preserve">потребителя), и обеспечивают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целостный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и предсказуемый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опыт взаимодействия</w:t>
      </w:r>
      <w:r w:rsidRPr="00A65F44">
        <w:rPr>
          <w:rFonts w:ascii="Cambria" w:eastAsia="Times New Roman" w:hAnsi="Cambria" w:cs="Times New Roman"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с Ассоциацией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(членом Ассоциации) через выбранный человеком канал связи.</w:t>
      </w:r>
    </w:p>
    <w:p w14:paraId="4B9E73CA" w14:textId="3927664F" w:rsidR="00A65F44" w:rsidRPr="00A65F44" w:rsidRDefault="00A65F44" w:rsidP="00A65F44">
      <w:pPr>
        <w:widowControl w:val="0"/>
        <w:spacing w:before="140" w:after="0" w:line="360" w:lineRule="auto"/>
        <w:ind w:left="426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Результаты исследований и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 w:eastAsia="ru-RU"/>
        </w:rPr>
        <w:t>объективные данные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являются основой для принятия решений и их обоснования. Исполнители функций и услуг принимают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 w:eastAsia="ru-RU"/>
        </w:rPr>
        <w:t>беспристрастные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решения, свободные от субъективности и предвзятости.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>Взаимное доверие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в отношениях человека и Ассоциации обеспечивается за счет осознания общих целей и уверенности</w:t>
      </w:r>
      <w:r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в их достижении.</w:t>
      </w:r>
    </w:p>
    <w:p w14:paraId="18CCE028" w14:textId="462DC9C9" w:rsidR="00A65F44" w:rsidRDefault="00A65F44" w:rsidP="00A65F44">
      <w:pPr>
        <w:widowControl w:val="0"/>
        <w:spacing w:before="140" w:after="0" w:line="360" w:lineRule="auto"/>
        <w:ind w:left="426"/>
        <w:jc w:val="both"/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Ассоциация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гарантирует </w:t>
      </w:r>
      <w:r w:rsidRPr="00A65F44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безопасное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взаимодействие посредством использования цифровых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или информационных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сервисов без финансового риска, риска для здоровья, имущества, персональных данных и иной конфиденциальной информации.                                                         </w:t>
      </w:r>
      <w:proofErr w:type="spellStart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Клиентоцентричный</w:t>
      </w:r>
      <w:proofErr w:type="spellEnd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подход к улучшению взаимодействия всех субъектов и </w:t>
      </w:r>
      <w:r w:rsidRPr="00A65F44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 w:eastAsia="ru-RU"/>
        </w:rPr>
        <w:t>совершенствования электронного документооборота</w:t>
      </w:r>
      <w:r w:rsidRPr="00A65F44">
        <w:rPr>
          <w:rFonts w:ascii="Cambria" w:eastAsia="Times New Roman" w:hAnsi="Cambria" w:cs="Times New Roman"/>
          <w:color w:val="FF0000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путем создания шаблонов и форм, в целях формирования в общей среде в оперативном порядке всех необходимых заявлений, обращений на получении услуг Ассоциации или осуществления определенных прав </w:t>
      </w:r>
      <w:bookmarkStart w:id="9" w:name="_Hlk128568616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и обязанностей, функций направленных на реализацию задач Ассоциации</w:t>
      </w:r>
      <w:bookmarkEnd w:id="9"/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.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>Исполнять публично взятые обязательства и честно сообщать о достигнутых результатах. Минимизировать необходимость контроля и проверок с учетом анализа рисков. Гарантировать безопасность взаимодействия с Ассоциацией и защиту конфиденциальной информации</w:t>
      </w:r>
      <w:r>
        <w:rPr>
          <w:rFonts w:ascii="Cambria" w:eastAsia="Times New Roman" w:hAnsi="Cambria" w:cs="Times New Roman"/>
          <w:color w:val="000000"/>
          <w:sz w:val="28"/>
          <w:szCs w:val="28"/>
          <w:lang w:val="ru-RU" w:eastAsia="ru-RU"/>
        </w:rPr>
        <w:t xml:space="preserve"> (в том числе персональных данных).</w:t>
      </w:r>
    </w:p>
    <w:p w14:paraId="20AFB654" w14:textId="5517B409" w:rsidR="00A65F44" w:rsidRDefault="00A65F44" w:rsidP="00DC1C43">
      <w:pPr>
        <w:ind w:left="426"/>
        <w:jc w:val="center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bookmarkStart w:id="10" w:name="_Hlk133239258"/>
      <w:r w:rsidRPr="00A65F44">
        <w:rPr>
          <w:rFonts w:ascii="Cambria" w:eastAsia="Times New Roman" w:hAnsi="Cambria" w:cs="Times New Roman"/>
          <w:b/>
          <w:color w:val="FF0000"/>
          <w:sz w:val="28"/>
          <w:szCs w:val="28"/>
          <w:lang w:val="ru-RU" w:eastAsia="ru-RU"/>
        </w:rPr>
        <w:t>IV. Механизм реализации настоящей Декларации.</w:t>
      </w:r>
      <w:bookmarkEnd w:id="10"/>
    </w:p>
    <w:p w14:paraId="63ABB61E" w14:textId="7F29C618" w:rsidR="00D57FEA" w:rsidRDefault="00A65F44" w:rsidP="00DC1C43">
      <w:pPr>
        <w:spacing w:line="360" w:lineRule="auto"/>
        <w:ind w:left="426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Настоящая Декларация применяется во всех взаимоотношениях Ассоциации с клиентами, в том числе в процессе трансформации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lastRenderedPageBreak/>
        <w:t>построения и управления системы отдельных организаций в строительной отрасли: в связи с наличием статуса саморегулируемой организации основанной на членстве лиц осуществляющих строительство, реконструкцию, капитальный ремонт объектов капитального строительства и ведения деятельности в части контрольно-разрешительных функций, развитию и совершенствованию предпринимательской деятельности в связи с наличием статуса социально-ориентированной некоммерческой организации и реализации функций объединения работодателей по</w:t>
      </w:r>
      <w:r w:rsidRPr="00A65F44">
        <w:rPr>
          <w:rFonts w:ascii="Cambria" w:eastAsia="Cambria" w:hAnsi="Cambria" w:cs="Cambria"/>
          <w:sz w:val="24"/>
          <w:szCs w:val="24"/>
          <w:lang w:val="ru-RU" w:eastAsia="ru-RU"/>
        </w:rPr>
        <w:t xml:space="preserve"> </w:t>
      </w:r>
      <w:r w:rsidRPr="00A65F44">
        <w:rPr>
          <w:rFonts w:ascii="Cambria" w:eastAsia="Times New Roman" w:hAnsi="Cambria" w:cs="Times New Roman"/>
          <w:sz w:val="28"/>
          <w:szCs w:val="28"/>
          <w:lang w:val="ru-RU" w:eastAsia="ru-RU"/>
        </w:rPr>
        <w:t>развитию социального партнерства, обеспечение участия работодателей в установленном порядке в формировании и проведении согласованной политики в сфере</w:t>
      </w:r>
      <w:r w:rsidR="00DC1C43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социально-трудовых и связанных с ними экономических отношений.</w:t>
      </w:r>
    </w:p>
    <w:p w14:paraId="4D213BBE" w14:textId="77777777" w:rsidR="00DC1C43" w:rsidRPr="00DC1C43" w:rsidRDefault="00DC1C43" w:rsidP="00DC1C43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  <w:r w:rsidRPr="00DC1C43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Является основой для последующего функционирования и внедрения </w:t>
      </w:r>
      <w:proofErr w:type="spellStart"/>
      <w:r w:rsidRPr="00DC1C43">
        <w:rPr>
          <w:rFonts w:ascii="Cambria" w:eastAsia="Times New Roman" w:hAnsi="Cambria" w:cs="Times New Roman"/>
          <w:sz w:val="28"/>
          <w:szCs w:val="28"/>
          <w:lang w:val="ru-RU" w:eastAsia="ru-RU"/>
        </w:rPr>
        <w:t>клиентоцентричного</w:t>
      </w:r>
      <w:proofErr w:type="spellEnd"/>
      <w:r w:rsidRPr="00DC1C43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 подхода при исполнении делегированных государством и определённых во внутренних документах функций, прав и обязанностей, и предоставлении установленных услуг членам Ассоциации и потребителям результатов их деятельности.</w:t>
      </w:r>
      <w:r w:rsidRPr="00DC1C43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</w:t>
      </w:r>
      <w:proofErr w:type="spellStart"/>
      <w:r w:rsidRPr="00DC1C43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>Клиентоцентричный</w:t>
      </w:r>
      <w:proofErr w:type="spellEnd"/>
      <w:r w:rsidRPr="00DC1C43">
        <w:rPr>
          <w:rFonts w:ascii="Cambria" w:eastAsia="Times New Roman" w:hAnsi="Cambria" w:cs="Times New Roman"/>
          <w:b/>
          <w:color w:val="0070C0"/>
          <w:sz w:val="28"/>
          <w:szCs w:val="28"/>
          <w:lang w:val="ru-RU" w:eastAsia="ru-RU"/>
        </w:rPr>
        <w:t xml:space="preserve"> подход</w:t>
      </w:r>
      <w:r w:rsidRPr="00DC1C43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val="ru-RU" w:eastAsia="ru-RU"/>
        </w:rPr>
        <w:t xml:space="preserve"> </w:t>
      </w:r>
      <w:r w:rsidRPr="00DC1C43">
        <w:rPr>
          <w:rFonts w:ascii="Cambria" w:eastAsia="Times New Roman" w:hAnsi="Cambria" w:cs="Times New Roman"/>
          <w:sz w:val="28"/>
          <w:szCs w:val="28"/>
          <w:lang w:val="ru-RU" w:eastAsia="ru-RU"/>
        </w:rPr>
        <w:t xml:space="preserve">будет поэтапно реализован во всех органах публичной власти и во всех организациях России. Исполнители функций и услуг будут следовать настоящей Декларации во всех точках взаимодействия Ассоциации и человека. </w:t>
      </w:r>
    </w:p>
    <w:p w14:paraId="10B89D68" w14:textId="6C2CD222" w:rsidR="00DC1C43" w:rsidRPr="00DC1C43" w:rsidRDefault="00DC1C43" w:rsidP="00DC1C43">
      <w:pPr>
        <w:pStyle w:val="a5"/>
        <w:numPr>
          <w:ilvl w:val="0"/>
          <w:numId w:val="10"/>
        </w:numPr>
        <w:spacing w:after="5" w:line="360" w:lineRule="auto"/>
        <w:ind w:left="426" w:hanging="426"/>
        <w:jc w:val="both"/>
        <w:rPr>
          <w:rFonts w:ascii="Cambria" w:hAnsi="Cambria"/>
          <w:sz w:val="28"/>
          <w:szCs w:val="28"/>
          <w:lang w:val="ru-RU"/>
        </w:rPr>
      </w:pPr>
      <w:r w:rsidRPr="00DC1C43">
        <w:rPr>
          <w:rFonts w:ascii="Cambria" w:hAnsi="Cambria"/>
          <w:sz w:val="28"/>
          <w:szCs w:val="28"/>
          <w:lang w:val="ru-RU"/>
        </w:rPr>
        <w:t xml:space="preserve">Также рекомендуется учитывать ценности и принципы, утвержденные настоящей Декларацией, при разработке внутренних документов Ассоциации и в организациях их членов.                                                                                                                              В развитие настоящей Декларации разработан </w:t>
      </w:r>
      <w:r w:rsidRPr="00DC1C43">
        <w:rPr>
          <w:rFonts w:ascii="Cambria" w:hAnsi="Cambria"/>
          <w:b/>
          <w:color w:val="0070C0"/>
          <w:sz w:val="28"/>
          <w:szCs w:val="28"/>
          <w:lang w:val="ru-RU"/>
        </w:rPr>
        <w:t>внутренний документ</w:t>
      </w:r>
      <w:r w:rsidRPr="00DC1C43">
        <w:rPr>
          <w:rFonts w:ascii="Cambria" w:hAnsi="Cambria"/>
          <w:sz w:val="28"/>
          <w:szCs w:val="28"/>
          <w:lang w:val="ru-RU"/>
        </w:rPr>
        <w:t xml:space="preserve"> </w:t>
      </w:r>
      <w:r w:rsidRPr="00DC1C43">
        <w:rPr>
          <w:rFonts w:ascii="Cambria" w:hAnsi="Cambria"/>
          <w:sz w:val="28"/>
          <w:szCs w:val="28"/>
          <w:lang w:val="ru-RU"/>
        </w:rPr>
        <w:lastRenderedPageBreak/>
        <w:t>Ассоциации</w:t>
      </w:r>
      <w:r w:rsidRPr="00DC1C43">
        <w:rPr>
          <w:rFonts w:ascii="Cambria" w:hAnsi="Cambria"/>
          <w:b/>
          <w:bCs/>
          <w:sz w:val="28"/>
          <w:szCs w:val="28"/>
          <w:lang w:val="ru-RU"/>
        </w:rPr>
        <w:t xml:space="preserve"> </w:t>
      </w:r>
      <w:r w:rsidRPr="00DC1C43">
        <w:rPr>
          <w:rFonts w:ascii="Cambria" w:hAnsi="Cambria"/>
          <w:b/>
          <w:color w:val="0070C0"/>
          <w:sz w:val="28"/>
          <w:szCs w:val="28"/>
          <w:lang w:val="ru-RU"/>
        </w:rPr>
        <w:t xml:space="preserve">Стандарт АССОЦИАЦИИ Требования по внедрению </w:t>
      </w:r>
      <w:proofErr w:type="spellStart"/>
      <w:r w:rsidRPr="00DC1C43">
        <w:rPr>
          <w:rFonts w:ascii="Cambria" w:hAnsi="Cambria"/>
          <w:b/>
          <w:color w:val="0070C0"/>
          <w:sz w:val="28"/>
          <w:szCs w:val="28"/>
          <w:lang w:val="ru-RU"/>
        </w:rPr>
        <w:t>клиентоцентричного</w:t>
      </w:r>
      <w:proofErr w:type="spellEnd"/>
      <w:r w:rsidRPr="00DC1C43">
        <w:rPr>
          <w:rFonts w:ascii="Cambria" w:hAnsi="Cambria"/>
          <w:b/>
          <w:color w:val="0070C0"/>
          <w:sz w:val="28"/>
          <w:szCs w:val="28"/>
          <w:lang w:val="ru-RU"/>
        </w:rPr>
        <w:t xml:space="preserve"> подхода в деятельности Ассоциации </w:t>
      </w:r>
      <w:proofErr w:type="gramStart"/>
      <w:r w:rsidRPr="00DC1C43">
        <w:rPr>
          <w:rFonts w:ascii="Cambria" w:hAnsi="Cambria"/>
          <w:b/>
          <w:color w:val="0070C0"/>
          <w:sz w:val="28"/>
          <w:szCs w:val="28"/>
          <w:lang w:val="ru-RU"/>
        </w:rPr>
        <w:t>при взаимодействия</w:t>
      </w:r>
      <w:proofErr w:type="gramEnd"/>
      <w:r w:rsidRPr="00DC1C43">
        <w:rPr>
          <w:rFonts w:ascii="Cambria" w:hAnsi="Cambria"/>
          <w:b/>
          <w:color w:val="0070C0"/>
          <w:sz w:val="28"/>
          <w:szCs w:val="28"/>
          <w:lang w:val="ru-RU"/>
        </w:rPr>
        <w:t xml:space="preserve"> с членами Ассоциации и потребителями работ (услуг, товаров) членов Ассоциации.</w:t>
      </w:r>
      <w:r w:rsidRPr="00DC1C43">
        <w:rPr>
          <w:rFonts w:ascii="Cambria" w:hAnsi="Cambria"/>
          <w:sz w:val="28"/>
          <w:szCs w:val="28"/>
          <w:lang w:val="ru-RU"/>
        </w:rPr>
        <w:t xml:space="preserve"> </w:t>
      </w:r>
    </w:p>
    <w:p w14:paraId="157B6285" w14:textId="77777777" w:rsidR="00DC1C43" w:rsidRPr="00DC1C43" w:rsidRDefault="00DC1C43" w:rsidP="00DC1C43">
      <w:pPr>
        <w:numPr>
          <w:ilvl w:val="0"/>
          <w:numId w:val="10"/>
        </w:numPr>
        <w:spacing w:after="5" w:line="360" w:lineRule="auto"/>
        <w:ind w:left="426" w:hanging="426"/>
        <w:jc w:val="both"/>
        <w:rPr>
          <w:rFonts w:ascii="Cambria" w:hAnsi="Cambria"/>
          <w:sz w:val="28"/>
          <w:szCs w:val="28"/>
          <w:lang w:val="ru-RU"/>
        </w:rPr>
      </w:pPr>
      <w:r w:rsidRPr="00DC1C43">
        <w:rPr>
          <w:rFonts w:ascii="Cambria" w:hAnsi="Cambria"/>
          <w:sz w:val="28"/>
          <w:szCs w:val="28"/>
          <w:lang w:val="ru-RU"/>
        </w:rPr>
        <w:t xml:space="preserve">Для развития профессионализма и культуры, обеспечения соблюдения положений настоящей Декларации и принятых в ее развитие стандартов и изменений и дополнений во внутренних документах Ассоциации должны проводиться регулярные мероприятия, тренинги и обучение, а также эти требования должны найти отражения в изменениях информационной системы Ассоциации. </w:t>
      </w:r>
    </w:p>
    <w:p w14:paraId="397F4396" w14:textId="77777777" w:rsidR="00DC1C43" w:rsidRPr="00DC1C43" w:rsidRDefault="00DC1C43" w:rsidP="00DC1C43">
      <w:pPr>
        <w:pStyle w:val="a5"/>
        <w:numPr>
          <w:ilvl w:val="0"/>
          <w:numId w:val="10"/>
        </w:numPr>
        <w:spacing w:after="5" w:line="360" w:lineRule="auto"/>
        <w:ind w:left="426" w:hanging="567"/>
        <w:jc w:val="both"/>
        <w:rPr>
          <w:rFonts w:ascii="Cambria" w:hAnsi="Cambria"/>
          <w:sz w:val="28"/>
          <w:szCs w:val="28"/>
          <w:lang w:val="ru-RU"/>
        </w:rPr>
      </w:pPr>
      <w:r w:rsidRPr="00DC1C43">
        <w:rPr>
          <w:rFonts w:ascii="Cambria" w:hAnsi="Cambria"/>
          <w:sz w:val="28"/>
          <w:szCs w:val="28"/>
          <w:lang w:val="ru-RU"/>
        </w:rPr>
        <w:t xml:space="preserve">Для лучшего удовлетворения потребностей человека должен быть создан и регулярно обновляться исчерпывающий реестр жизненных ситуаций, для каждой из которых должно быть разработано отдельное эффективное решение. </w:t>
      </w:r>
    </w:p>
    <w:p w14:paraId="62509EF7" w14:textId="77777777" w:rsidR="00DC1C43" w:rsidRPr="00DC1C43" w:rsidRDefault="00DC1C43" w:rsidP="00DC1C43">
      <w:pPr>
        <w:pStyle w:val="a5"/>
        <w:numPr>
          <w:ilvl w:val="0"/>
          <w:numId w:val="10"/>
        </w:numPr>
        <w:spacing w:after="5" w:line="360" w:lineRule="auto"/>
        <w:ind w:left="426" w:hanging="567"/>
        <w:jc w:val="both"/>
        <w:rPr>
          <w:rFonts w:ascii="Cambria" w:hAnsi="Cambria"/>
          <w:bCs/>
          <w:sz w:val="28"/>
          <w:szCs w:val="28"/>
          <w:lang w:val="ru-RU"/>
        </w:rPr>
      </w:pPr>
      <w:r w:rsidRPr="00DC1C43">
        <w:rPr>
          <w:rFonts w:ascii="Cambria" w:hAnsi="Cambria"/>
          <w:bCs/>
          <w:sz w:val="28"/>
          <w:szCs w:val="28"/>
          <w:lang w:val="ru-RU"/>
        </w:rPr>
        <w:t xml:space="preserve">Для изучения уровня удовлетворенности граждан опытом взаимодействия с Ассоциацией должна быть создана система мониторинга услуг и обратной связи. На основании регулярно обновляемых данных этой системы должны выявляться услуги и сервисы, требующие оптимизации. </w:t>
      </w:r>
    </w:p>
    <w:p w14:paraId="49EF62E4" w14:textId="77777777" w:rsidR="00DC1C43" w:rsidRPr="00DC1C43" w:rsidRDefault="00DC1C43" w:rsidP="00DC1C43">
      <w:pPr>
        <w:spacing w:after="3006" w:line="360" w:lineRule="auto"/>
        <w:ind w:left="426" w:hanging="142"/>
        <w:jc w:val="both"/>
        <w:rPr>
          <w:rFonts w:ascii="Cambria" w:hAnsi="Cambria"/>
          <w:sz w:val="28"/>
          <w:szCs w:val="28"/>
          <w:lang w:val="ru-RU"/>
        </w:rPr>
      </w:pPr>
    </w:p>
    <w:p w14:paraId="00A17564" w14:textId="77777777" w:rsidR="00DC1C43" w:rsidRPr="00A65F44" w:rsidRDefault="00DC1C43" w:rsidP="00A65F44">
      <w:pPr>
        <w:ind w:left="426"/>
        <w:jc w:val="both"/>
        <w:rPr>
          <w:lang w:val="ru-RU"/>
        </w:rPr>
      </w:pPr>
    </w:p>
    <w:sectPr w:rsidR="00DC1C43" w:rsidRPr="00A65F44" w:rsidSect="00837BB1">
      <w:footerReference w:type="default" r:id="rId8"/>
      <w:pgSz w:w="12240" w:h="15840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6755" w14:textId="77777777" w:rsidR="00DC1C43" w:rsidRDefault="00DC1C43" w:rsidP="00DC1C43">
      <w:pPr>
        <w:spacing w:after="0" w:line="240" w:lineRule="auto"/>
      </w:pPr>
      <w:r>
        <w:separator/>
      </w:r>
    </w:p>
  </w:endnote>
  <w:endnote w:type="continuationSeparator" w:id="0">
    <w:p w14:paraId="4A1CE082" w14:textId="77777777" w:rsidR="00DC1C43" w:rsidRDefault="00DC1C43" w:rsidP="00DC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3252590"/>
      <w:docPartObj>
        <w:docPartGallery w:val="Page Numbers (Bottom of Page)"/>
        <w:docPartUnique/>
      </w:docPartObj>
    </w:sdtPr>
    <w:sdtContent>
      <w:p w14:paraId="767D808C" w14:textId="2FBEBD10" w:rsidR="00837BB1" w:rsidRDefault="00837B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DE3531A" w14:textId="77777777" w:rsidR="00DC1C43" w:rsidRDefault="00DC1C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2067" w14:textId="77777777" w:rsidR="00DC1C43" w:rsidRDefault="00DC1C43" w:rsidP="00DC1C43">
      <w:pPr>
        <w:spacing w:after="0" w:line="240" w:lineRule="auto"/>
      </w:pPr>
      <w:r>
        <w:separator/>
      </w:r>
    </w:p>
  </w:footnote>
  <w:footnote w:type="continuationSeparator" w:id="0">
    <w:p w14:paraId="5A9F849E" w14:textId="77777777" w:rsidR="00DC1C43" w:rsidRDefault="00DC1C43" w:rsidP="00DC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E5B"/>
    <w:multiLevelType w:val="hybridMultilevel"/>
    <w:tmpl w:val="31AA948A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E2E3125"/>
    <w:multiLevelType w:val="hybridMultilevel"/>
    <w:tmpl w:val="077C586A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0E71611"/>
    <w:multiLevelType w:val="hybridMultilevel"/>
    <w:tmpl w:val="229E8E2E"/>
    <w:lvl w:ilvl="0" w:tplc="0DFAABFE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E3261"/>
    <w:multiLevelType w:val="hybridMultilevel"/>
    <w:tmpl w:val="E8CC71A4"/>
    <w:lvl w:ilvl="0" w:tplc="0419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257236C3"/>
    <w:multiLevelType w:val="hybridMultilevel"/>
    <w:tmpl w:val="D34CC692"/>
    <w:lvl w:ilvl="0" w:tplc="6392671E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4F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CD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9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E8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D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22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95C7E"/>
    <w:multiLevelType w:val="hybridMultilevel"/>
    <w:tmpl w:val="B768C8E8"/>
    <w:lvl w:ilvl="0" w:tplc="FD2AF6C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4B53"/>
    <w:multiLevelType w:val="hybridMultilevel"/>
    <w:tmpl w:val="049AE33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7D6031"/>
    <w:multiLevelType w:val="hybridMultilevel"/>
    <w:tmpl w:val="0BD42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E0CEF"/>
    <w:multiLevelType w:val="hybridMultilevel"/>
    <w:tmpl w:val="8FFE7906"/>
    <w:lvl w:ilvl="0" w:tplc="48266B8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4A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1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AE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6D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ACC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A1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5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2A6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A48BF"/>
    <w:multiLevelType w:val="hybridMultilevel"/>
    <w:tmpl w:val="3AE00A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05A79"/>
    <w:multiLevelType w:val="hybridMultilevel"/>
    <w:tmpl w:val="D34CC692"/>
    <w:lvl w:ilvl="0" w:tplc="6392671E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4F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CD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9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C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E8F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D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22E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47"/>
    <w:rsid w:val="00755947"/>
    <w:rsid w:val="00837BB1"/>
    <w:rsid w:val="00A65F44"/>
    <w:rsid w:val="00D57FEA"/>
    <w:rsid w:val="00D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CD01"/>
  <w15:chartTrackingRefBased/>
  <w15:docId w15:val="{5C0C1CB6-F591-4A74-96A0-FB5983D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F44"/>
    <w:pPr>
      <w:spacing w:after="0" w:line="240" w:lineRule="auto"/>
      <w:ind w:left="370" w:hanging="10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table" w:styleId="a4">
    <w:name w:val="Table Grid"/>
    <w:basedOn w:val="a1"/>
    <w:uiPriority w:val="39"/>
    <w:rsid w:val="00A65F44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5F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C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C43"/>
  </w:style>
  <w:style w:type="paragraph" w:styleId="a8">
    <w:name w:val="footer"/>
    <w:basedOn w:val="a"/>
    <w:link w:val="a9"/>
    <w:uiPriority w:val="99"/>
    <w:unhideWhenUsed/>
    <w:rsid w:val="00DC1C4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Артюхина</dc:creator>
  <cp:keywords/>
  <dc:description/>
  <cp:lastModifiedBy>Анастасия Артюхина</cp:lastModifiedBy>
  <cp:revision>2</cp:revision>
  <dcterms:created xsi:type="dcterms:W3CDTF">2023-04-24T03:48:00Z</dcterms:created>
  <dcterms:modified xsi:type="dcterms:W3CDTF">2023-04-24T06:11:00Z</dcterms:modified>
</cp:coreProperties>
</file>