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623" w14:textId="2B249E1F" w:rsidR="006063B7" w:rsidRDefault="006063B7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Дополнения к </w:t>
      </w:r>
      <w:r w:rsidR="00010D62">
        <w:rPr>
          <w:rFonts w:ascii="Times New Roman" w:hAnsi="Times New Roman" w:cs="Times New Roman"/>
          <w:sz w:val="28"/>
          <w:szCs w:val="28"/>
          <w:lang w:val="ru-RU"/>
        </w:rPr>
        <w:t>кассационной жалобе</w:t>
      </w:r>
    </w:p>
    <w:p w14:paraId="7E20DB77" w14:textId="77777777" w:rsidR="006063B7" w:rsidRDefault="006063B7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69A1A6" w14:textId="5D7C2193" w:rsidR="002155AA" w:rsidRPr="006063B7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5AA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hyperlink r:id="rId4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пункту 1 статьи 19</w:t>
        </w:r>
      </w:hyperlink>
      <w:r w:rsidRPr="00215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45410577"/>
      <w:r w:rsidRPr="002155AA">
        <w:rPr>
          <w:rFonts w:ascii="Times New Roman" w:hAnsi="Times New Roman" w:cs="Times New Roman"/>
          <w:sz w:val="28"/>
          <w:szCs w:val="28"/>
          <w:lang w:val="ru-RU"/>
        </w:rPr>
        <w:t xml:space="preserve">Закона о недрах </w:t>
      </w:r>
      <w:bookmarkEnd w:id="0"/>
      <w:r w:rsidRPr="002155AA">
        <w:rPr>
          <w:rFonts w:ascii="Times New Roman" w:hAnsi="Times New Roman" w:cs="Times New Roman"/>
          <w:sz w:val="28"/>
          <w:szCs w:val="28"/>
          <w:lang w:val="ru-RU"/>
        </w:rPr>
        <w:t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14:paraId="2787AA2E" w14:textId="1D5ABBCA" w:rsidR="00175DB3" w:rsidRPr="00175DB3" w:rsidRDefault="00175DB3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3B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19 Закона Российской Федерации от 21.02.1992 № 2395-1 «О недрах» и пунктом 6 части 2 статьи 3 Закона Камчатского края от 19.09.2008 № 127 «О полномочиях органов государственной власти Камчатского края в сфере недропользования» в целях реализации полномочий в сфере регулирования отношений недропользования принято постановление Правительства Камчатского края </w:t>
      </w:r>
      <w:r w:rsidRPr="00175DB3">
        <w:rPr>
          <w:rFonts w:ascii="Times New Roman" w:hAnsi="Times New Roman" w:cs="Times New Roman"/>
          <w:sz w:val="28"/>
          <w:szCs w:val="28"/>
          <w:lang w:val="ru-RU"/>
        </w:rPr>
        <w:t>от 30.07.2013 № 326-П</w:t>
      </w:r>
      <w:r w:rsidRPr="006063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40F2A0" w14:textId="66BACAB5" w:rsidR="00175DB3" w:rsidRPr="006063B7" w:rsidRDefault="00175DB3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3B7">
        <w:rPr>
          <w:rFonts w:ascii="Times New Roman" w:hAnsi="Times New Roman" w:cs="Times New Roman"/>
          <w:sz w:val="28"/>
          <w:szCs w:val="28"/>
          <w:lang w:val="ru-RU"/>
        </w:rPr>
        <w:t>При этом, в п. 1.2. Постановления указано, что действие Порядка распространяется на собственников земельных участков, землепользователей, землевладельцев и арендаторов земельных участков (далее – землевладельцы), добывающих общераспространенные полезные ископаемые и подземные воды, не числящиеся на государственном балансе для собственных бытовых и хозяйственных нужд (без реализации общераспространенных полезных ископаемых и подземных вод либо товаров, созданных с их использованием) или осуществляющих строительство подземных сооружений для своих нужд на глубину до пяти метров, в том числе овощные и выгребные ямы, траншеи, котлованы, бассейны.</w:t>
      </w:r>
    </w:p>
    <w:p w14:paraId="753305B2" w14:textId="41FB2D16" w:rsidR="00714D38" w:rsidRPr="00714D38" w:rsidRDefault="00714D38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8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подземные сооружения должны располагаться </w:t>
      </w:r>
      <w:r w:rsidRPr="00714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глубине </w:t>
      </w:r>
      <w:r w:rsidR="00010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r w:rsidRPr="00714D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ниже 5 м под почвенным слоем</w:t>
      </w:r>
      <w:r w:rsidRPr="00714D38">
        <w:rPr>
          <w:rFonts w:ascii="Times New Roman" w:hAnsi="Times New Roman" w:cs="Times New Roman"/>
          <w:sz w:val="28"/>
          <w:szCs w:val="28"/>
          <w:lang w:val="ru-RU"/>
        </w:rPr>
        <w:t>, так как строительство подземных сооружений на глубины до 5 м является общим видом недропользования и не требует специального разрешения. Также к данным объектам не относятся фундаменты зданий и сооружений, коммуникации электро-, газо-, тепло- и водоснабжения, канализации, коммуникации трубопроводного транспорта, оросительные и судоходные каналы и подземные сооружения местного значения, не используемые для добычи подземных ископаемых.</w:t>
      </w:r>
    </w:p>
    <w:p w14:paraId="27BD951F" w14:textId="589E6BFC" w:rsidR="008055B7" w:rsidRPr="002155AA" w:rsidRDefault="008055B7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3B7">
        <w:rPr>
          <w:rFonts w:ascii="Times New Roman" w:hAnsi="Times New Roman" w:cs="Times New Roman"/>
          <w:sz w:val="28"/>
          <w:szCs w:val="28"/>
          <w:lang w:val="ru-RU"/>
        </w:rPr>
        <w:t>Обращаем внимание, что никаких ограничений по осуществлению строительства траншей и котлованов в Постановлении не указано, следовательно собственник вправе в границах земельного участка осуществлять такие мероприятия без необходимости получения специального разрешения.</w:t>
      </w:r>
    </w:p>
    <w:p w14:paraId="0E25590F" w14:textId="323FE78E" w:rsidR="00413966" w:rsidRPr="00010D62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рассматриваемом случае</w:t>
      </w:r>
      <w:r w:rsidR="008055B7" w:rsidRPr="00010D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>строительство инженерной инфраструктуры подрядчиком осуществлялось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966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по проекту «Строительство инженерной инфраструктуры на территории жилого района в </w:t>
      </w:r>
      <w:proofErr w:type="spellStart"/>
      <w:r w:rsidR="00413966" w:rsidRPr="00010D62">
        <w:rPr>
          <w:rFonts w:ascii="Times New Roman" w:hAnsi="Times New Roman" w:cs="Times New Roman"/>
          <w:sz w:val="28"/>
          <w:szCs w:val="28"/>
          <w:lang w:val="ru-RU"/>
        </w:rPr>
        <w:t>Вулканном</w:t>
      </w:r>
      <w:proofErr w:type="spellEnd"/>
      <w:r w:rsidR="00413966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поселении Елизовского района Камчатского края.</w:t>
      </w:r>
      <w:r w:rsidR="008055B7" w:rsidRPr="00010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32A3055" w14:textId="1F9D425C" w:rsidR="00413966" w:rsidRPr="00010D62" w:rsidRDefault="00413966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>Проектной документацией (раздел ПОС) предусматривается строительство улично-дорожной сети, сетей водоснабжения хозяйственно-питьевого и противопожарного назначения с подводом воды к жилым домам (до границы земельных участков), сетей водоотведения с отводом стоков от жилых домов, сетей электроснабжения, при этом ввод указанных сетей в объём проектирования не входит. Проектируемые сети предназначены для обеспечения инженерной инфраструктурой индивидуальной жилой застройки.</w:t>
      </w:r>
    </w:p>
    <w:p w14:paraId="386B568A" w14:textId="5487648A" w:rsidR="002155AA" w:rsidRPr="00010D62" w:rsidRDefault="008055B7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>Следовательно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>, данные сооружения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выполняемые подрядчиком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55AA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не являются подземными и </w:t>
      </w:r>
      <w:r w:rsidR="002155AA" w:rsidRPr="00010D62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="002155AA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как вспомогательные для 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последующего строительства и обеспечения 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>жил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75DB3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14:paraId="4947DA27" w14:textId="41476942" w:rsidR="0070331C" w:rsidRPr="00010D62" w:rsidRDefault="0070331C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>В Постановлении Администра</w:t>
      </w:r>
      <w:r w:rsidR="00FA546D" w:rsidRPr="00010D62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FA546D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46D" w:rsidRPr="00010D62">
        <w:rPr>
          <w:rFonts w:ascii="Times New Roman" w:hAnsi="Times New Roman" w:cs="Times New Roman"/>
          <w:sz w:val="28"/>
          <w:szCs w:val="28"/>
          <w:lang w:val="ru-RU"/>
        </w:rPr>
        <w:t>Вулканного</w:t>
      </w:r>
      <w:proofErr w:type="spellEnd"/>
      <w:r w:rsidR="00FA546D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№ 124 от 05.10.21 указаны также отдельные участки сетей инженерной инфраструктуры.</w:t>
      </w:r>
    </w:p>
    <w:p w14:paraId="7E24FEC1" w14:textId="5145698C" w:rsidR="00FA546D" w:rsidRPr="00010D62" w:rsidRDefault="00FA546D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proofErr w:type="spellStart"/>
      <w:r w:rsidRPr="00010D62">
        <w:rPr>
          <w:rFonts w:ascii="Times New Roman" w:hAnsi="Times New Roman" w:cs="Times New Roman"/>
          <w:sz w:val="28"/>
          <w:szCs w:val="28"/>
          <w:lang w:val="ru-RU"/>
        </w:rPr>
        <w:t>Вулканного</w:t>
      </w:r>
      <w:proofErr w:type="spellEnd"/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№ 117 от 27.12</w:t>
      </w:r>
      <w:proofErr w:type="gramStart"/>
      <w:r w:rsidRPr="00010D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0D62">
        <w:rPr>
          <w:rFonts w:ascii="Times New Roman" w:hAnsi="Times New Roman" w:cs="Times New Roman"/>
          <w:sz w:val="28"/>
          <w:szCs w:val="28"/>
          <w:lang w:val="ru-RU"/>
        </w:rPr>
        <w:t>2014г. предусмотрен градостроительный план в котор</w:t>
      </w:r>
      <w:r w:rsidR="00010D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>м указано, что объекты инженерно-технического обеспечения относятся к вспомогательным видам разрешенного использования в условиях застройки индивидуальными жилыми домами.</w:t>
      </w:r>
    </w:p>
    <w:p w14:paraId="02720925" w14:textId="138BC112" w:rsidR="0070331C" w:rsidRPr="00010D62" w:rsidRDefault="0070331C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31C">
        <w:rPr>
          <w:rFonts w:ascii="Times New Roman" w:hAnsi="Times New Roman" w:cs="Times New Roman"/>
          <w:sz w:val="28"/>
          <w:szCs w:val="28"/>
          <w:lang w:val="ru-RU"/>
        </w:rPr>
        <w:t xml:space="preserve">В документации об аукционе указано, 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что финансирование реализации указанного проекта осуществляется по муниципальной программе «Обеспечение доступным и комфортным жильем жителей </w:t>
      </w:r>
      <w:proofErr w:type="spellStart"/>
      <w:r w:rsidRPr="00010D62">
        <w:rPr>
          <w:rFonts w:ascii="Times New Roman" w:hAnsi="Times New Roman" w:cs="Times New Roman"/>
          <w:sz w:val="28"/>
          <w:szCs w:val="28"/>
          <w:lang w:val="ru-RU"/>
        </w:rPr>
        <w:t>п.Вулканный</w:t>
      </w:r>
      <w:proofErr w:type="spellEnd"/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» КБК 911 0501 1310140070 412, 911 0501 13101Т9990 412. Кроме того, отсутствует необходимость после окончательного выполнения работ </w:t>
      </w:r>
      <w:r w:rsidR="007E14B5" w:rsidRPr="00010D62">
        <w:rPr>
          <w:rFonts w:ascii="Times New Roman" w:hAnsi="Times New Roman" w:cs="Times New Roman"/>
          <w:sz w:val="28"/>
          <w:szCs w:val="28"/>
          <w:lang w:val="ru-RU"/>
        </w:rPr>
        <w:t>ввода объекта в эксплуатацию, работы фиксируются обычным актом приемки.</w:t>
      </w:r>
      <w:r w:rsidR="00010D62"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Это еще раз подтверждает предназначение контракта и разрешительной документации на строительство вспомогательного объекта.</w:t>
      </w:r>
    </w:p>
    <w:p w14:paraId="08E3C1EE" w14:textId="46F44906" w:rsidR="002155AA" w:rsidRPr="002155AA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5AA">
        <w:rPr>
          <w:rFonts w:ascii="Times New Roman" w:hAnsi="Times New Roman" w:cs="Times New Roman"/>
          <w:sz w:val="28"/>
          <w:szCs w:val="28"/>
          <w:lang w:val="ru-RU"/>
        </w:rPr>
        <w:t xml:space="preserve">При этом данные сооружения не являются подземными магистральными сетями, построены для хозяйственных нужд </w:t>
      </w:r>
      <w:r w:rsidR="00175DB3" w:rsidRPr="006063B7">
        <w:rPr>
          <w:rFonts w:ascii="Times New Roman" w:hAnsi="Times New Roman" w:cs="Times New Roman"/>
          <w:sz w:val="28"/>
          <w:szCs w:val="28"/>
          <w:lang w:val="ru-RU"/>
        </w:rPr>
        <w:t>заказ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чика</w:t>
      </w:r>
      <w:r w:rsidR="008055B7" w:rsidRPr="006063B7">
        <w:rPr>
          <w:rFonts w:ascii="Times New Roman" w:hAnsi="Times New Roman" w:cs="Times New Roman"/>
          <w:sz w:val="28"/>
          <w:szCs w:val="28"/>
          <w:lang w:val="ru-RU"/>
        </w:rPr>
        <w:t>, подключение участков будет осуществлено в существующие магистрали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CFAF03" w14:textId="0FDBF10B" w:rsidR="00E766E7" w:rsidRPr="00E766E7" w:rsidRDefault="00E766E7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6E7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hyperlink r:id="rId5">
        <w:r w:rsidRPr="00E766E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п. 23 ч. 2 ст. 2</w:t>
        </w:r>
      </w:hyperlink>
      <w:r w:rsidRPr="00E766E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30 декабря 2009 года </w:t>
      </w:r>
      <w:r w:rsidR="00010D6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766E7">
        <w:rPr>
          <w:rFonts w:ascii="Times New Roman" w:hAnsi="Times New Roman" w:cs="Times New Roman"/>
          <w:sz w:val="28"/>
          <w:szCs w:val="28"/>
          <w:lang w:val="ru-RU"/>
        </w:rPr>
        <w:t xml:space="preserve"> 384-ФЗ (в редакции от 02 июля 2013 года) </w:t>
      </w:r>
      <w:r w:rsidR="00010D6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766E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регламент о </w:t>
      </w:r>
      <w:r w:rsidRPr="00E766E7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безопасности зданий и сооружений</w:t>
      </w:r>
      <w:r w:rsidR="00010D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766E7">
        <w:rPr>
          <w:rFonts w:ascii="Times New Roman" w:hAnsi="Times New Roman" w:cs="Times New Roman"/>
          <w:sz w:val="28"/>
          <w:szCs w:val="28"/>
          <w:lang w:val="ru-RU"/>
        </w:rPr>
        <w:t xml:space="preserve">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14:paraId="14942F30" w14:textId="2E0653E2" w:rsidR="002155AA" w:rsidRPr="002155AA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5AA">
        <w:rPr>
          <w:rFonts w:ascii="Times New Roman" w:hAnsi="Times New Roman" w:cs="Times New Roman"/>
          <w:sz w:val="28"/>
          <w:szCs w:val="28"/>
          <w:lang w:val="ru-RU"/>
        </w:rPr>
        <w:t>В соответствии с п. 10 ст. 1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p39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Градостроительного кодекса Российской Федерации</w:t>
        </w:r>
      </w:hyperlink>
      <w:r w:rsidR="0049226C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сооружения являются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ooltip="Объект капитального строительства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объектами капитального строительства</w:t>
        </w:r>
      </w:hyperlink>
      <w:hyperlink r:id="rId8" w:anchor="cite_note-%D0%B1%D1%83%D1%85%D1%83%D1%87%D0%B5%D1%82-2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ru-RU"/>
          </w:rPr>
          <w:t>[2]</w:t>
        </w:r>
      </w:hyperlink>
      <w:hyperlink r:id="rId9" w:anchor="cite_note-%D1%8D%D0%BA%D0%BE%D0%BD%D0%BE%D0%BC.%D1%81%D0%BB%D0%BE%D0%B2%D0%B0%D1%80%D1%8C-3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ru-RU"/>
          </w:rPr>
          <w:t>[3]</w:t>
        </w:r>
      </w:hyperlink>
      <w:hyperlink r:id="rId10" w:anchor="cite_note-%D0%BA%D0%BB%D0%B0%D1%81%D1%81%D0%B8%D1%84%D0%B8%D0%BA%D0%B0%D1%82%D0%BE%D1%80-4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ru-RU"/>
          </w:rPr>
          <w:t>[4]</w:t>
        </w:r>
      </w:hyperlink>
      <w:r w:rsidRPr="002155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7D32C7" w14:textId="0499A485" w:rsidR="00010D62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5AA">
        <w:rPr>
          <w:rFonts w:ascii="Times New Roman" w:hAnsi="Times New Roman" w:cs="Times New Roman"/>
          <w:sz w:val="28"/>
          <w:szCs w:val="28"/>
          <w:lang w:val="ru-RU"/>
        </w:rPr>
        <w:t>Сооружением является объект со всеми его устройствами. Например,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tooltip="Плотина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плотина</w:t>
        </w:r>
      </w:hyperlink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как сооружение включает в себя тело плотины, фильтры и дренажи, шпунты и другое.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tooltip="Мост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Мост</w:t>
        </w:r>
      </w:hyperlink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как сооружение включает пролётное строение, опоры, мостовое полотно с настилом. Разнородные элементы составляют одно сооружение, если они объединены общим функциональным назначением. Так,</w:t>
      </w:r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tooltip="Стадион" w:history="1">
        <w:r w:rsidRPr="002155A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стадионы</w:t>
        </w:r>
      </w:hyperlink>
      <w:r w:rsidR="0049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5AA">
        <w:rPr>
          <w:rFonts w:ascii="Times New Roman" w:hAnsi="Times New Roman" w:cs="Times New Roman"/>
          <w:sz w:val="28"/>
          <w:szCs w:val="28"/>
          <w:lang w:val="ru-RU"/>
        </w:rPr>
        <w:t>включают все площадки, созданные в соответствии с их назначением.</w:t>
      </w:r>
      <w:hyperlink r:id="rId14">
        <w:r w:rsidR="00E766E7" w:rsidRPr="00E766E7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br/>
          <w:t>Апелляционное определение Санкт-Петербургского городского суда от 30.07.2018 N 33а-16443/2018 по делу N 2а-31/2017 {КонсультантПлюс}</w:t>
        </w:r>
      </w:hyperlink>
      <w:r w:rsidR="00E766E7" w:rsidRPr="00E766E7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1806D5BA" w14:textId="359B50F2" w:rsidR="00266ED5" w:rsidRPr="00010D62" w:rsidRDefault="00266ED5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3B7">
        <w:rPr>
          <w:rFonts w:ascii="Times New Roman" w:hAnsi="Times New Roman" w:cs="Times New Roman"/>
          <w:sz w:val="28"/>
          <w:szCs w:val="28"/>
          <w:lang w:val="ru-RU"/>
        </w:rPr>
        <w:t xml:space="preserve">Принимая во внимание специфику расположения и цели функционирования инженерной инфраструктуры,  можно сделать вывод, что она не является самостоятельным подземным сооружением в смысле </w:t>
      </w:r>
      <w:hyperlink r:id="rId15" w:history="1">
        <w:r w:rsidRPr="006063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Закона</w:t>
        </w:r>
      </w:hyperlink>
      <w:r w:rsidRPr="006063B7">
        <w:rPr>
          <w:rFonts w:ascii="Times New Roman" w:hAnsi="Times New Roman" w:cs="Times New Roman"/>
          <w:sz w:val="28"/>
          <w:szCs w:val="28"/>
          <w:lang w:val="ru-RU"/>
        </w:rPr>
        <w:t xml:space="preserve"> о недрах, на строительство и эксплуатацию которого требуется получение 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>лицензии на право пользования недрами.</w:t>
      </w:r>
    </w:p>
    <w:p w14:paraId="2513F1FE" w14:textId="6D046E09" w:rsidR="00FA546D" w:rsidRPr="00010D62" w:rsidRDefault="00FA546D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Обращаем внимание, что в материалах дела содержаться документальные подтверждения, смета, а также обращение Администрации </w:t>
      </w:r>
      <w:proofErr w:type="spellStart"/>
      <w:r w:rsidRPr="00010D62">
        <w:rPr>
          <w:rFonts w:ascii="Times New Roman" w:hAnsi="Times New Roman" w:cs="Times New Roman"/>
          <w:sz w:val="28"/>
          <w:szCs w:val="28"/>
          <w:lang w:val="ru-RU"/>
        </w:rPr>
        <w:t>Вулканного</w:t>
      </w:r>
      <w:proofErr w:type="spellEnd"/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исх. № 06-91 от 27.01.2022г., стоимость замененного грунта сметой проекта не предусматривается так как замена производится непосредственно на строительной площадке.</w:t>
      </w:r>
    </w:p>
    <w:p w14:paraId="72EE4CC5" w14:textId="59BC9C9B" w:rsidR="00E766E7" w:rsidRPr="00010D62" w:rsidRDefault="00010D62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в виду указанного выше следует, что ограничения ст. 19 Закона о недрах предусматривают право Администрации распоряжаться общеполезными ископаемыми на строительной площадке вспомогательных подземных сооружений, также обращаем Ваше </w:t>
      </w:r>
      <w:r w:rsidR="008055B7" w:rsidRPr="00010D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нимание что все коммуникации выполнены в </w:t>
      </w:r>
      <w:r w:rsidR="008055B7" w:rsidRPr="00010D62">
        <w:rPr>
          <w:rFonts w:ascii="Times New Roman" w:hAnsi="Times New Roman" w:cs="Times New Roman"/>
          <w:sz w:val="28"/>
          <w:szCs w:val="28"/>
          <w:lang w:val="ru-RU"/>
        </w:rPr>
        <w:t>пределах пятиметровой глубины участка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49226C" w:rsidRPr="00010D62">
        <w:rPr>
          <w:rFonts w:ascii="Times New Roman" w:hAnsi="Times New Roman" w:cs="Times New Roman"/>
          <w:sz w:val="28"/>
          <w:szCs w:val="28"/>
          <w:lang w:val="ru-RU"/>
        </w:rPr>
        <w:t>подтверждается</w:t>
      </w: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письмом ООО «</w:t>
      </w:r>
      <w:proofErr w:type="spellStart"/>
      <w:r w:rsidRPr="00010D62">
        <w:rPr>
          <w:rFonts w:ascii="Times New Roman" w:hAnsi="Times New Roman" w:cs="Times New Roman"/>
          <w:sz w:val="28"/>
          <w:szCs w:val="28"/>
          <w:lang w:val="ru-RU"/>
        </w:rPr>
        <w:t>ВятЭнергоПроект</w:t>
      </w:r>
      <w:proofErr w:type="spellEnd"/>
      <w:r w:rsidRPr="00010D62">
        <w:rPr>
          <w:rFonts w:ascii="Times New Roman" w:hAnsi="Times New Roman" w:cs="Times New Roman"/>
          <w:sz w:val="28"/>
          <w:szCs w:val="28"/>
          <w:lang w:val="ru-RU"/>
        </w:rPr>
        <w:t>» от 04.09.2023г. и указывалось при рассмотрении дела.</w:t>
      </w:r>
    </w:p>
    <w:p w14:paraId="705A3783" w14:textId="53FF04B7" w:rsidR="00DD08ED" w:rsidRPr="00010D62" w:rsidRDefault="00DD08ED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Довод административных истцов о необходимости получения разрешения на недропользование в соответствии с требованиями </w:t>
      </w:r>
      <w:hyperlink r:id="rId16" w:history="1">
        <w:r w:rsidRPr="00010D6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Закона</w:t>
        </w:r>
      </w:hyperlink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«О недрах» от 21 февраля 1992 года № 2395-1, основано на ошибочном толковании действующего законодательства.</w:t>
      </w:r>
    </w:p>
    <w:p w14:paraId="4C287B6B" w14:textId="4D164458" w:rsidR="00010D62" w:rsidRPr="00010D62" w:rsidRDefault="00010D62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факт использования обществом общеполезных ископаемых на строительной площадке допускается законом в отсутствие лицензии на право пользования недрами считаем, что в действиях общества отсутствует объективная сторона административного правонарушения, предусмотренного </w:t>
      </w:r>
      <w:hyperlink r:id="rId17" w:history="1">
        <w:r w:rsidRPr="00010D6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 1 статьи 7.3</w:t>
        </w:r>
      </w:hyperlink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КоАП РФ.</w:t>
      </w:r>
    </w:p>
    <w:p w14:paraId="7B3B3999" w14:textId="0455A37A" w:rsidR="00010D62" w:rsidRPr="00010D62" w:rsidRDefault="00010D62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Суды не применили нормы материального права соответственно установленным по данному делу конкретным обстоятельствам, которые в силу </w:t>
      </w:r>
      <w:hyperlink r:id="rId18" w:history="1">
        <w:r w:rsidRPr="00010D6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части 4 статьи 288</w:t>
        </w:r>
      </w:hyperlink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АПК РФ влекут безусловную отмену судебных актов, , в связи с чем, просим решение суда первой и </w:t>
      </w:r>
      <w:hyperlink r:id="rId19" w:history="1">
        <w:r w:rsidRPr="00010D6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Pr="00010D62">
        <w:rPr>
          <w:rFonts w:ascii="Times New Roman" w:hAnsi="Times New Roman" w:cs="Times New Roman"/>
          <w:sz w:val="28"/>
          <w:szCs w:val="28"/>
          <w:lang w:val="ru-RU"/>
        </w:rPr>
        <w:t xml:space="preserve"> суда апелляционной инстанций следует отменить.</w:t>
      </w:r>
    </w:p>
    <w:p w14:paraId="65F0E9C8" w14:textId="77777777" w:rsidR="002155AA" w:rsidRPr="006063B7" w:rsidRDefault="002155AA" w:rsidP="004922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155AA" w:rsidRPr="006063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4"/>
    <w:rsid w:val="00010D62"/>
    <w:rsid w:val="00140595"/>
    <w:rsid w:val="001423F4"/>
    <w:rsid w:val="00175DB3"/>
    <w:rsid w:val="002155AA"/>
    <w:rsid w:val="00266ED5"/>
    <w:rsid w:val="00413966"/>
    <w:rsid w:val="0049226C"/>
    <w:rsid w:val="006063B7"/>
    <w:rsid w:val="0070331C"/>
    <w:rsid w:val="00714D38"/>
    <w:rsid w:val="007E14B5"/>
    <w:rsid w:val="008055B7"/>
    <w:rsid w:val="00A9775F"/>
    <w:rsid w:val="00D57FEA"/>
    <w:rsid w:val="00DD08ED"/>
    <w:rsid w:val="00E766E7"/>
    <w:rsid w:val="00F34E6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346"/>
  <w15:chartTrackingRefBased/>
  <w15:docId w15:val="{38748E93-68BF-4105-BE08-2417C82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5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5A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75D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0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E%D1%80%D1%83%D0%B6%D0%B5%D0%BD%D0%B8%D0%B5" TargetMode="External"/><Relationship Id="rId13" Type="http://schemas.openxmlformats.org/officeDocument/2006/relationships/hyperlink" Target="https://ru.wikipedia.org/wiki/%D0%A1%D1%82%D0%B0%D0%B4%D0%B8%D0%BE%D0%BD" TargetMode="External"/><Relationship Id="rId18" Type="http://schemas.openxmlformats.org/officeDocument/2006/relationships/hyperlink" Target="consultantplus://offline/ref=E36E42087AFD57F1DDC62C2867F1DC600DB22E13E584860D923619DCE10E2F42245DA48829229CC120388B23C0BF1DA123FB1C4AD5C6RDoA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2" Type="http://schemas.openxmlformats.org/officeDocument/2006/relationships/hyperlink" Target="https://ru.wikipedia.org/wiki/%D0%9C%D0%BE%D1%81%D1%82" TargetMode="External"/><Relationship Id="rId17" Type="http://schemas.openxmlformats.org/officeDocument/2006/relationships/hyperlink" Target="consultantplus://offline/ref=9F313A80716D5FF51D4EADE5D66E8B111E840CBCE82A46EB8F8784271591B804C0017BF33C0016DF58DBC634A2A0154C67683FC67CBAo1l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37F6B635E0A60A95A75D4C08ECDCED4F354A452EFE0D303125D3B702CA459DE8865A3114AC6DD137657B6EF7M2f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gskrf/15_1.html" TargetMode="External"/><Relationship Id="rId11" Type="http://schemas.openxmlformats.org/officeDocument/2006/relationships/hyperlink" Target="https://ru.wikipedia.org/wiki/%D0%9F%D0%BB%D0%BE%D1%82%D0%B8%D0%BD%D0%B0" TargetMode="External"/><Relationship Id="rId5" Type="http://schemas.openxmlformats.org/officeDocument/2006/relationships/hyperlink" Target="consultantplus://offline/ref=4DBDEF47222E2289093F9B1A4A978804B33B2BAC9913046A32E46FF5EB5580358D629048292E116C132B3293A8BD4F29EF364DDA7DE3A1A2aBTEG" TargetMode="External"/><Relationship Id="rId15" Type="http://schemas.openxmlformats.org/officeDocument/2006/relationships/hyperlink" Target="consultantplus://offline/ref=1821431508E51B2BC63976ED1250631671FF89A49C565905A45C9FD910458147C737A17BAB6205C8333BB89497o2L3F" TargetMode="External"/><Relationship Id="rId10" Type="http://schemas.openxmlformats.org/officeDocument/2006/relationships/hyperlink" Target="https://ru.wikipedia.org/wiki/%D0%A1%D0%BE%D0%BE%D1%80%D1%83%D0%B6%D0%B5%D0%BD%D0%B8%D0%B5" TargetMode="External"/><Relationship Id="rId19" Type="http://schemas.openxmlformats.org/officeDocument/2006/relationships/hyperlink" Target="consultantplus://offline/ref=E36E42087AFD57F1DDC632286099826D0FBA731AEF85895EC9694281B60725156312FDD86D7F94CB7677CF7FD3BC1FBDR2o0A" TargetMode="External"/><Relationship Id="rId4" Type="http://schemas.openxmlformats.org/officeDocument/2006/relationships/hyperlink" Target="consultantplus://offline/ref=F8641A0493FA9C87F3D9511FFA34DE343A84A44233B25D6214ADEB96B3308229E9C81DF489A1107339B44B27248368B7DD9DC9B13Dd2M6B" TargetMode="External"/><Relationship Id="rId9" Type="http://schemas.openxmlformats.org/officeDocument/2006/relationships/hyperlink" Target="https://ru.wikipedia.org/wiki/%D0%A1%D0%BE%D0%BE%D1%80%D1%83%D0%B6%D0%B5%D0%BD%D0%B8%D0%B5" TargetMode="External"/><Relationship Id="rId14" Type="http://schemas.openxmlformats.org/officeDocument/2006/relationships/hyperlink" Target="consultantplus://offline/ref=4DBDEF47222E2289093F84144EF6DD57BF3D22AD9F190A3738EC36F9E9528F6A9A65D944282E116913286D96BDAC1727ED2953D26BFFA3A0BFaC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Артюхина</dc:creator>
  <cp:keywords/>
  <dc:description/>
  <cp:lastModifiedBy>Евгения Голубкина</cp:lastModifiedBy>
  <cp:revision>3</cp:revision>
  <cp:lastPrinted>2023-09-10T23:55:00Z</cp:lastPrinted>
  <dcterms:created xsi:type="dcterms:W3CDTF">2023-09-12T00:42:00Z</dcterms:created>
  <dcterms:modified xsi:type="dcterms:W3CDTF">2023-09-13T00:43:00Z</dcterms:modified>
</cp:coreProperties>
</file>