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E6023" w14:textId="77777777" w:rsidR="00E641A2" w:rsidRPr="00E641A2" w:rsidRDefault="00E641A2" w:rsidP="00E641A2">
      <w:pPr>
        <w:spacing w:line="240" w:lineRule="auto"/>
        <w:jc w:val="center"/>
        <w:rPr>
          <w:rFonts w:ascii="Cambria" w:hAnsi="Cambria"/>
          <w:b/>
          <w:sz w:val="24"/>
          <w:szCs w:val="24"/>
        </w:rPr>
      </w:pPr>
      <w:r w:rsidRPr="00E641A2">
        <w:rPr>
          <w:rFonts w:ascii="Cambria" w:hAnsi="Cambria"/>
          <w:b/>
          <w:sz w:val="24"/>
          <w:szCs w:val="24"/>
        </w:rPr>
        <w:t xml:space="preserve">Пояснительная записка  </w:t>
      </w:r>
    </w:p>
    <w:p w14:paraId="48AACFB7" w14:textId="77777777" w:rsidR="00944AA6" w:rsidRPr="00944AA6" w:rsidRDefault="00E641A2" w:rsidP="00944AA6">
      <w:pPr>
        <w:pStyle w:val="a7"/>
        <w:numPr>
          <w:ilvl w:val="0"/>
          <w:numId w:val="4"/>
        </w:numPr>
        <w:spacing w:line="240" w:lineRule="auto"/>
        <w:jc w:val="both"/>
        <w:rPr>
          <w:rFonts w:ascii="Cambria" w:hAnsi="Cambria"/>
          <w:b/>
          <w:sz w:val="24"/>
          <w:szCs w:val="24"/>
        </w:rPr>
      </w:pPr>
      <w:r w:rsidRPr="00944AA6">
        <w:rPr>
          <w:rFonts w:ascii="Cambria" w:hAnsi="Cambria"/>
          <w:b/>
          <w:sz w:val="24"/>
          <w:szCs w:val="24"/>
        </w:rPr>
        <w:t xml:space="preserve">о необходимости отмены Стандарта «Политика обработки персональных данных» (СТО СРО-13, ред. 2) </w:t>
      </w:r>
    </w:p>
    <w:p w14:paraId="4ABAEA04" w14:textId="4EC3CD61" w:rsidR="00E641A2" w:rsidRPr="00944AA6" w:rsidRDefault="00E641A2" w:rsidP="00944AA6">
      <w:pPr>
        <w:pStyle w:val="a7"/>
        <w:numPr>
          <w:ilvl w:val="0"/>
          <w:numId w:val="4"/>
        </w:numPr>
        <w:spacing w:line="240" w:lineRule="auto"/>
        <w:jc w:val="both"/>
        <w:rPr>
          <w:rFonts w:ascii="Cambria" w:hAnsi="Cambria"/>
          <w:b/>
          <w:sz w:val="24"/>
          <w:szCs w:val="24"/>
        </w:rPr>
      </w:pPr>
      <w:r w:rsidRPr="00944AA6">
        <w:rPr>
          <w:rFonts w:ascii="Cambria" w:hAnsi="Cambria"/>
          <w:b/>
          <w:sz w:val="24"/>
          <w:szCs w:val="24"/>
        </w:rPr>
        <w:t xml:space="preserve">и утверждения Положения об обработке персональных данных </w:t>
      </w:r>
      <w:r w:rsidR="00944AA6" w:rsidRPr="00944AA6">
        <w:rPr>
          <w:rFonts w:ascii="Cambria" w:hAnsi="Cambria"/>
          <w:b/>
          <w:sz w:val="24"/>
          <w:szCs w:val="24"/>
        </w:rPr>
        <w:t xml:space="preserve">в Ассоциации «Сахалинстрой» (П-21, ред. 1) </w:t>
      </w:r>
      <w:r w:rsidRPr="00944AA6">
        <w:rPr>
          <w:rFonts w:ascii="Cambria" w:hAnsi="Cambria"/>
          <w:b/>
          <w:sz w:val="24"/>
          <w:szCs w:val="24"/>
        </w:rPr>
        <w:t>во исполнение требований Федерального закона от 27.07.2006 № 152-ФЗ «О персональных данных»</w:t>
      </w:r>
      <w:r w:rsidR="00944AA6" w:rsidRPr="00944AA6">
        <w:rPr>
          <w:rFonts w:ascii="Cambria" w:hAnsi="Cambria"/>
          <w:b/>
          <w:sz w:val="24"/>
          <w:szCs w:val="24"/>
        </w:rPr>
        <w:t>.</w:t>
      </w:r>
    </w:p>
    <w:p w14:paraId="32B84B94" w14:textId="77777777" w:rsidR="00E641A2" w:rsidRPr="00E641A2" w:rsidRDefault="00E641A2" w:rsidP="00E641A2">
      <w:pPr>
        <w:spacing w:line="240" w:lineRule="auto"/>
        <w:ind w:firstLine="709"/>
        <w:jc w:val="both"/>
        <w:rPr>
          <w:rFonts w:ascii="Cambria" w:hAnsi="Cambria"/>
          <w:bCs/>
          <w:sz w:val="24"/>
          <w:szCs w:val="24"/>
        </w:rPr>
      </w:pPr>
      <w:r w:rsidRPr="00E641A2">
        <w:rPr>
          <w:rFonts w:ascii="Cambria" w:hAnsi="Cambria"/>
          <w:bCs/>
          <w:sz w:val="24"/>
          <w:szCs w:val="24"/>
        </w:rPr>
        <w:t xml:space="preserve">В соответствии с требованиями части 2 статьи 4 Федерального закона от 01.12.2007 № 315-ФЗ «О саморегулируемых организациях» (далее – 315-ФЗ) саморегулируемая организация разрабатывает и утверждает стандарты и правила предпринимательской или профессиональной деятельности (далее — стандарты и правила саморегулируемой организации), под которыми понимаются требования к осуществлению предпринимательской или профессиональной деятельности, обязательные для выполнения всеми членами саморегулируемой организации.  </w:t>
      </w:r>
    </w:p>
    <w:p w14:paraId="7FDA06E9" w14:textId="77777777" w:rsidR="00E641A2" w:rsidRPr="00E641A2" w:rsidRDefault="00E641A2" w:rsidP="00E641A2">
      <w:pPr>
        <w:spacing w:line="240" w:lineRule="auto"/>
        <w:ind w:firstLine="709"/>
        <w:jc w:val="both"/>
        <w:rPr>
          <w:rFonts w:ascii="Cambria" w:hAnsi="Cambria"/>
          <w:bCs/>
          <w:sz w:val="24"/>
          <w:szCs w:val="24"/>
        </w:rPr>
      </w:pPr>
      <w:r w:rsidRPr="00E641A2">
        <w:rPr>
          <w:rFonts w:ascii="Cambria" w:hAnsi="Cambria"/>
          <w:bCs/>
          <w:sz w:val="24"/>
          <w:szCs w:val="24"/>
        </w:rPr>
        <w:t xml:space="preserve">Признаки стандарта саморегулируемой организации (СТО СРО):  </w:t>
      </w:r>
    </w:p>
    <w:p w14:paraId="6A480E81" w14:textId="77777777" w:rsidR="00E641A2" w:rsidRPr="00E641A2" w:rsidRDefault="00E641A2" w:rsidP="00E641A2">
      <w:pPr>
        <w:spacing w:line="240" w:lineRule="auto"/>
        <w:ind w:firstLine="709"/>
        <w:jc w:val="both"/>
        <w:rPr>
          <w:rFonts w:ascii="Cambria" w:hAnsi="Cambria"/>
          <w:bCs/>
          <w:sz w:val="24"/>
          <w:szCs w:val="24"/>
        </w:rPr>
      </w:pPr>
      <w:r w:rsidRPr="00E641A2">
        <w:rPr>
          <w:rFonts w:ascii="Cambria" w:hAnsi="Cambria"/>
          <w:bCs/>
          <w:sz w:val="24"/>
          <w:szCs w:val="24"/>
        </w:rPr>
        <w:t xml:space="preserve">· регулирует предпринимательскую или профессиональную деятельность членов саморегулируемой организации;  </w:t>
      </w:r>
    </w:p>
    <w:p w14:paraId="6961606C" w14:textId="77777777" w:rsidR="00E641A2" w:rsidRPr="00E641A2" w:rsidRDefault="00E641A2" w:rsidP="00E641A2">
      <w:pPr>
        <w:spacing w:line="240" w:lineRule="auto"/>
        <w:ind w:firstLine="709"/>
        <w:jc w:val="both"/>
        <w:rPr>
          <w:rFonts w:ascii="Cambria" w:hAnsi="Cambria"/>
          <w:bCs/>
          <w:sz w:val="24"/>
          <w:szCs w:val="24"/>
        </w:rPr>
      </w:pPr>
      <w:r w:rsidRPr="00E641A2">
        <w:rPr>
          <w:rFonts w:ascii="Cambria" w:hAnsi="Cambria"/>
          <w:bCs/>
          <w:sz w:val="24"/>
          <w:szCs w:val="24"/>
        </w:rPr>
        <w:t xml:space="preserve">· обязательный для исполнения всеми членами;  </w:t>
      </w:r>
    </w:p>
    <w:p w14:paraId="57BD0F36" w14:textId="77777777" w:rsidR="00E641A2" w:rsidRPr="00E641A2" w:rsidRDefault="00E641A2" w:rsidP="00E641A2">
      <w:pPr>
        <w:spacing w:line="240" w:lineRule="auto"/>
        <w:ind w:firstLine="709"/>
        <w:jc w:val="both"/>
        <w:rPr>
          <w:rFonts w:ascii="Cambria" w:hAnsi="Cambria"/>
          <w:bCs/>
          <w:sz w:val="24"/>
          <w:szCs w:val="24"/>
        </w:rPr>
      </w:pPr>
      <w:r w:rsidRPr="00E641A2">
        <w:rPr>
          <w:rFonts w:ascii="Cambria" w:hAnsi="Cambria"/>
          <w:bCs/>
          <w:sz w:val="24"/>
          <w:szCs w:val="24"/>
        </w:rPr>
        <w:t xml:space="preserve">· предмет регулирования — требования к выполнению работ/услуг в соответствующей сфере (в строительстве — к качеству, безопасности, технологиям строительства, реконструкции, капитального ремонта, сноса и т.д.).  </w:t>
      </w:r>
    </w:p>
    <w:p w14:paraId="39CDEC1C" w14:textId="77777777" w:rsidR="00E641A2" w:rsidRDefault="00E641A2" w:rsidP="00E641A2">
      <w:pPr>
        <w:spacing w:line="240" w:lineRule="auto"/>
        <w:ind w:firstLine="709"/>
        <w:jc w:val="both"/>
        <w:rPr>
          <w:rFonts w:ascii="Cambria" w:hAnsi="Cambria"/>
          <w:bCs/>
          <w:sz w:val="24"/>
          <w:szCs w:val="24"/>
        </w:rPr>
      </w:pPr>
      <w:r w:rsidRPr="00E641A2">
        <w:rPr>
          <w:rFonts w:ascii="Cambria" w:hAnsi="Cambria"/>
          <w:bCs/>
          <w:sz w:val="24"/>
          <w:szCs w:val="24"/>
        </w:rPr>
        <w:t xml:space="preserve">Предлагаемый к полной отмене Стандарт «Политика обработки персональных данных» (СТО СРО-13, ред. 2) не распространяется на предпринимательскую или профессиональную деятельность членов Ассоциации в сфере строительства, не содержит норм, непосредственно регулирующих процессы выполнения работ или оказания услуг, не устанавливает обязательные правила предпринимательской или профессиональной деятельности членов Ассоциации. Документ регулирует внутренние процессы Ассоциации как оператора персональных данных, связанные с обработкой данных работников Администрации Ассоциации и работников членов (кандидатов в члены) Ассоциации, в целях обеспечения защиты прав и свобод физических лиц, соблюдения требований Федерального закона от 27.07.2006 № 152-ФЗ «О персональных данных» (далее – 152-ФЗ). </w:t>
      </w:r>
    </w:p>
    <w:p w14:paraId="37681E24" w14:textId="67621BB5" w:rsidR="00E641A2" w:rsidRPr="00E641A2" w:rsidRDefault="00E641A2" w:rsidP="00E641A2">
      <w:pPr>
        <w:spacing w:line="240" w:lineRule="auto"/>
        <w:ind w:firstLine="709"/>
        <w:jc w:val="both"/>
        <w:rPr>
          <w:rFonts w:ascii="Cambria" w:hAnsi="Cambria"/>
          <w:bCs/>
          <w:sz w:val="24"/>
          <w:szCs w:val="24"/>
        </w:rPr>
      </w:pPr>
      <w:r w:rsidRPr="00E641A2">
        <w:rPr>
          <w:rFonts w:ascii="Cambria" w:hAnsi="Cambria"/>
          <w:bCs/>
          <w:sz w:val="24"/>
          <w:szCs w:val="24"/>
        </w:rPr>
        <w:t xml:space="preserve">Таким образом, указанный документ фактически не является стандартом саморегулируемой организации в понимании Градостроительного кодекса Российской Федерации и Федерального закона № 315-ФЗ и предлагается к полной отмене.  </w:t>
      </w:r>
    </w:p>
    <w:p w14:paraId="468A2301" w14:textId="77777777" w:rsidR="00E641A2" w:rsidRDefault="00E641A2" w:rsidP="00E641A2">
      <w:pPr>
        <w:spacing w:line="240" w:lineRule="auto"/>
        <w:ind w:firstLine="709"/>
        <w:jc w:val="both"/>
        <w:rPr>
          <w:rFonts w:ascii="Cambria" w:hAnsi="Cambria"/>
          <w:bCs/>
          <w:sz w:val="24"/>
          <w:szCs w:val="24"/>
        </w:rPr>
      </w:pPr>
      <w:r w:rsidRPr="00E641A2">
        <w:rPr>
          <w:rFonts w:ascii="Cambria" w:hAnsi="Cambria"/>
          <w:bCs/>
          <w:sz w:val="24"/>
          <w:szCs w:val="24"/>
        </w:rPr>
        <w:t xml:space="preserve">Вместе с тем, в соответствии со статьей </w:t>
      </w:r>
      <w:r>
        <w:rPr>
          <w:rFonts w:ascii="Cambria" w:hAnsi="Cambria"/>
          <w:bCs/>
          <w:sz w:val="24"/>
          <w:szCs w:val="24"/>
        </w:rPr>
        <w:t>18.1</w:t>
      </w:r>
      <w:r w:rsidRPr="00E641A2">
        <w:rPr>
          <w:rFonts w:ascii="Cambria" w:hAnsi="Cambria"/>
          <w:bCs/>
          <w:sz w:val="24"/>
          <w:szCs w:val="24"/>
        </w:rPr>
        <w:t xml:space="preserve"> 152-ФЗ оператор персональных данных (в том числе Ассоциация) обязан </w:t>
      </w:r>
      <w:r>
        <w:rPr>
          <w:rFonts w:ascii="Cambria" w:hAnsi="Cambria"/>
          <w:bCs/>
          <w:sz w:val="24"/>
          <w:szCs w:val="24"/>
        </w:rPr>
        <w:t>издать документ</w:t>
      </w:r>
      <w:r w:rsidRPr="00E641A2">
        <w:rPr>
          <w:rFonts w:ascii="Cambria" w:hAnsi="Cambria"/>
          <w:bCs/>
          <w:sz w:val="24"/>
          <w:szCs w:val="24"/>
        </w:rPr>
        <w:t xml:space="preserve">, определяющий политику оператора в отношении обработки персональных данных, включая цели обработки, категории данных, порядок и условия обработки, права субъектов и меры защиты. </w:t>
      </w:r>
    </w:p>
    <w:p w14:paraId="65017307" w14:textId="79D5B4A5" w:rsidR="00E641A2" w:rsidRPr="00E641A2" w:rsidRDefault="00E641A2" w:rsidP="00E641A2">
      <w:pPr>
        <w:spacing w:line="240" w:lineRule="auto"/>
        <w:ind w:firstLine="709"/>
        <w:jc w:val="both"/>
        <w:rPr>
          <w:rFonts w:ascii="Cambria" w:hAnsi="Cambria"/>
          <w:bCs/>
          <w:sz w:val="24"/>
          <w:szCs w:val="24"/>
        </w:rPr>
      </w:pPr>
      <w:r w:rsidRPr="00E641A2">
        <w:rPr>
          <w:rFonts w:ascii="Cambria" w:hAnsi="Cambria"/>
          <w:bCs/>
          <w:sz w:val="24"/>
          <w:szCs w:val="24"/>
        </w:rPr>
        <w:t xml:space="preserve">Для исполнения требований </w:t>
      </w:r>
      <w:r>
        <w:rPr>
          <w:rFonts w:ascii="Cambria" w:hAnsi="Cambria"/>
          <w:bCs/>
          <w:sz w:val="24"/>
          <w:szCs w:val="24"/>
        </w:rPr>
        <w:t xml:space="preserve">Федерального законодательства РФ </w:t>
      </w:r>
      <w:r w:rsidRPr="00E641A2">
        <w:rPr>
          <w:rFonts w:ascii="Cambria" w:hAnsi="Cambria"/>
          <w:bCs/>
          <w:sz w:val="24"/>
          <w:szCs w:val="24"/>
        </w:rPr>
        <w:t xml:space="preserve">предлагается утвердить отдельный внутренний документ Ассоциации — Положение об обработке персональных данных (П-20, ред. 1), содержание которого основано на материалах отменяемого СТО СРО-13 с необходимыми корректировками для соответствия актуальным требованиям 152-ФЗ и иных нормативных актов, а также с добавлением раздела о реализуемых требованиях к защите персональных данных.  </w:t>
      </w:r>
    </w:p>
    <w:p w14:paraId="1FC49E64" w14:textId="06F93395" w:rsidR="00E641A2" w:rsidRPr="00E641A2" w:rsidRDefault="00E641A2" w:rsidP="00E641A2">
      <w:pPr>
        <w:spacing w:line="240" w:lineRule="auto"/>
        <w:ind w:firstLine="709"/>
        <w:jc w:val="both"/>
        <w:rPr>
          <w:rFonts w:ascii="Cambria" w:hAnsi="Cambria"/>
          <w:bCs/>
          <w:sz w:val="24"/>
          <w:szCs w:val="24"/>
        </w:rPr>
      </w:pPr>
      <w:r w:rsidRPr="00E641A2">
        <w:rPr>
          <w:rFonts w:ascii="Cambria" w:hAnsi="Cambria"/>
          <w:bCs/>
          <w:sz w:val="24"/>
          <w:szCs w:val="24"/>
        </w:rPr>
        <w:t xml:space="preserve">Таким образом, отмена СТО СРО-13 и утверждение Положения об обработке персональных данных </w:t>
      </w:r>
      <w:r w:rsidR="00944AA6">
        <w:rPr>
          <w:rFonts w:ascii="Cambria" w:hAnsi="Cambria"/>
          <w:bCs/>
          <w:sz w:val="24"/>
          <w:szCs w:val="24"/>
        </w:rPr>
        <w:t xml:space="preserve">Ассоциации «Сахалинстрой» </w:t>
      </w:r>
      <w:r w:rsidRPr="00E641A2">
        <w:rPr>
          <w:rFonts w:ascii="Cambria" w:hAnsi="Cambria"/>
          <w:bCs/>
          <w:sz w:val="24"/>
          <w:szCs w:val="24"/>
        </w:rPr>
        <w:t>не повлечёт утраты регулирования процессов обработки персональных данных в Ассоциации и не создаст правового вакуума в данной сфере, а напротив, обеспечит полное исполнение требований 152-ФЗ</w:t>
      </w:r>
      <w:r w:rsidR="00944AA6">
        <w:rPr>
          <w:rFonts w:ascii="Cambria" w:hAnsi="Cambria"/>
          <w:bCs/>
          <w:sz w:val="24"/>
          <w:szCs w:val="24"/>
        </w:rPr>
        <w:t>.</w:t>
      </w:r>
    </w:p>
    <w:sectPr w:rsidR="00E641A2" w:rsidRPr="00E641A2" w:rsidSect="00944AA6">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F48"/>
    <w:multiLevelType w:val="hybridMultilevel"/>
    <w:tmpl w:val="46FE08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4AA1E32"/>
    <w:multiLevelType w:val="hybridMultilevel"/>
    <w:tmpl w:val="3490C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5B2C4E"/>
    <w:multiLevelType w:val="hybridMultilevel"/>
    <w:tmpl w:val="DEF636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418A0084"/>
    <w:multiLevelType w:val="multilevel"/>
    <w:tmpl w:val="EFA07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7890806">
    <w:abstractNumId w:val="3"/>
  </w:num>
  <w:num w:numId="2" w16cid:durableId="1838306642">
    <w:abstractNumId w:val="0"/>
  </w:num>
  <w:num w:numId="3" w16cid:durableId="181667592">
    <w:abstractNumId w:val="2"/>
  </w:num>
  <w:num w:numId="4" w16cid:durableId="1129319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049"/>
    <w:rsid w:val="00065C54"/>
    <w:rsid w:val="00085718"/>
    <w:rsid w:val="001C1049"/>
    <w:rsid w:val="00206B47"/>
    <w:rsid w:val="002B67DC"/>
    <w:rsid w:val="00345B86"/>
    <w:rsid w:val="00386D12"/>
    <w:rsid w:val="003E1DB8"/>
    <w:rsid w:val="00613435"/>
    <w:rsid w:val="00650346"/>
    <w:rsid w:val="00683709"/>
    <w:rsid w:val="006B335A"/>
    <w:rsid w:val="00944AA6"/>
    <w:rsid w:val="009559DE"/>
    <w:rsid w:val="009D6F49"/>
    <w:rsid w:val="00AA3744"/>
    <w:rsid w:val="00BC47F5"/>
    <w:rsid w:val="00BC5687"/>
    <w:rsid w:val="00CC7741"/>
    <w:rsid w:val="00D105DD"/>
    <w:rsid w:val="00D21959"/>
    <w:rsid w:val="00D958E1"/>
    <w:rsid w:val="00E3574E"/>
    <w:rsid w:val="00E514D6"/>
    <w:rsid w:val="00E5484F"/>
    <w:rsid w:val="00E641A2"/>
    <w:rsid w:val="00F826CC"/>
    <w:rsid w:val="00FD1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F9356"/>
  <w15:chartTrackingRefBased/>
  <w15:docId w15:val="{714B655D-8AE1-4847-A5FE-57789E4B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049"/>
  </w:style>
  <w:style w:type="paragraph" w:styleId="1">
    <w:name w:val="heading 1"/>
    <w:basedOn w:val="a"/>
    <w:next w:val="a"/>
    <w:link w:val="10"/>
    <w:uiPriority w:val="9"/>
    <w:qFormat/>
    <w:rsid w:val="001C10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C10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C104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C104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C104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C104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C104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C104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C104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104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C104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C104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C104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C104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C104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C1049"/>
    <w:rPr>
      <w:rFonts w:eastAsiaTheme="majorEastAsia" w:cstheme="majorBidi"/>
      <w:color w:val="595959" w:themeColor="text1" w:themeTint="A6"/>
    </w:rPr>
  </w:style>
  <w:style w:type="character" w:customStyle="1" w:styleId="80">
    <w:name w:val="Заголовок 8 Знак"/>
    <w:basedOn w:val="a0"/>
    <w:link w:val="8"/>
    <w:uiPriority w:val="9"/>
    <w:semiHidden/>
    <w:rsid w:val="001C104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C1049"/>
    <w:rPr>
      <w:rFonts w:eastAsiaTheme="majorEastAsia" w:cstheme="majorBidi"/>
      <w:color w:val="272727" w:themeColor="text1" w:themeTint="D8"/>
    </w:rPr>
  </w:style>
  <w:style w:type="paragraph" w:styleId="a3">
    <w:name w:val="Title"/>
    <w:basedOn w:val="a"/>
    <w:next w:val="a"/>
    <w:link w:val="a4"/>
    <w:uiPriority w:val="10"/>
    <w:qFormat/>
    <w:rsid w:val="001C10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C10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104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C104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C1049"/>
    <w:pPr>
      <w:spacing w:before="160"/>
      <w:jc w:val="center"/>
    </w:pPr>
    <w:rPr>
      <w:i/>
      <w:iCs/>
      <w:color w:val="404040" w:themeColor="text1" w:themeTint="BF"/>
    </w:rPr>
  </w:style>
  <w:style w:type="character" w:customStyle="1" w:styleId="22">
    <w:name w:val="Цитата 2 Знак"/>
    <w:basedOn w:val="a0"/>
    <w:link w:val="21"/>
    <w:uiPriority w:val="29"/>
    <w:rsid w:val="001C1049"/>
    <w:rPr>
      <w:i/>
      <w:iCs/>
      <w:color w:val="404040" w:themeColor="text1" w:themeTint="BF"/>
    </w:rPr>
  </w:style>
  <w:style w:type="paragraph" w:styleId="a7">
    <w:name w:val="List Paragraph"/>
    <w:basedOn w:val="a"/>
    <w:uiPriority w:val="34"/>
    <w:qFormat/>
    <w:rsid w:val="001C1049"/>
    <w:pPr>
      <w:ind w:left="720"/>
      <w:contextualSpacing/>
    </w:pPr>
  </w:style>
  <w:style w:type="character" w:styleId="a8">
    <w:name w:val="Intense Emphasis"/>
    <w:basedOn w:val="a0"/>
    <w:uiPriority w:val="21"/>
    <w:qFormat/>
    <w:rsid w:val="001C1049"/>
    <w:rPr>
      <w:i/>
      <w:iCs/>
      <w:color w:val="2F5496" w:themeColor="accent1" w:themeShade="BF"/>
    </w:rPr>
  </w:style>
  <w:style w:type="paragraph" w:styleId="a9">
    <w:name w:val="Intense Quote"/>
    <w:basedOn w:val="a"/>
    <w:next w:val="a"/>
    <w:link w:val="aa"/>
    <w:uiPriority w:val="30"/>
    <w:qFormat/>
    <w:rsid w:val="001C10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C1049"/>
    <w:rPr>
      <w:i/>
      <w:iCs/>
      <w:color w:val="2F5496" w:themeColor="accent1" w:themeShade="BF"/>
    </w:rPr>
  </w:style>
  <w:style w:type="character" w:styleId="ab">
    <w:name w:val="Intense Reference"/>
    <w:basedOn w:val="a0"/>
    <w:uiPriority w:val="32"/>
    <w:qFormat/>
    <w:rsid w:val="001C10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495</Words>
  <Characters>2827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Голубкина</dc:creator>
  <cp:keywords/>
  <dc:description/>
  <cp:lastModifiedBy>Евгения Голубкина</cp:lastModifiedBy>
  <cp:revision>3</cp:revision>
  <dcterms:created xsi:type="dcterms:W3CDTF">2026-02-24T22:46:00Z</dcterms:created>
  <dcterms:modified xsi:type="dcterms:W3CDTF">2026-02-24T23:21:00Z</dcterms:modified>
</cp:coreProperties>
</file>